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2E" w:rsidRDefault="00301C02">
      <w:pPr>
        <w:spacing w:after="4"/>
        <w:ind w:right="0"/>
      </w:pPr>
      <w:bookmarkStart w:id="0" w:name="_GoBack"/>
      <w:bookmarkEnd w:id="0"/>
      <w:r>
        <w:rPr>
          <w:i/>
        </w:rPr>
        <w:t xml:space="preserve"> </w:t>
      </w:r>
    </w:p>
    <w:p w:rsidR="00CF542E" w:rsidRDefault="00301C02">
      <w:pPr>
        <w:jc w:val="right"/>
      </w:pPr>
      <w:r>
        <w:t xml:space="preserve">MALATYA DEFTERDARLIĞI MUHAKEMAT MÜDÜRLÜĞÜ HİZMET STANDARTI TABLOSU </w:t>
      </w:r>
    </w:p>
    <w:p w:rsidR="00CF542E" w:rsidRDefault="00301C02">
      <w:pPr>
        <w:ind w:left="368" w:right="0"/>
        <w:jc w:val="center"/>
      </w:pPr>
      <w:r>
        <w:t xml:space="preserve"> </w:t>
      </w:r>
    </w:p>
    <w:tbl>
      <w:tblPr>
        <w:tblStyle w:val="TableGrid"/>
        <w:tblW w:w="13790" w:type="dxa"/>
        <w:tblInd w:w="-108" w:type="dxa"/>
        <w:tblCellMar>
          <w:top w:w="9" w:type="dxa"/>
          <w:left w:w="108" w:type="dxa"/>
          <w:right w:w="48" w:type="dxa"/>
        </w:tblCellMar>
        <w:tblLook w:val="04A0" w:firstRow="1" w:lastRow="0" w:firstColumn="1" w:lastColumn="0" w:noHBand="0" w:noVBand="1"/>
      </w:tblPr>
      <w:tblGrid>
        <w:gridCol w:w="828"/>
        <w:gridCol w:w="2881"/>
        <w:gridCol w:w="4320"/>
        <w:gridCol w:w="1980"/>
        <w:gridCol w:w="1777"/>
        <w:gridCol w:w="2004"/>
      </w:tblGrid>
      <w:tr w:rsidR="00CF542E">
        <w:trPr>
          <w:trHeight w:val="838"/>
        </w:trPr>
        <w:tc>
          <w:tcPr>
            <w:tcW w:w="828" w:type="dxa"/>
            <w:tcBorders>
              <w:top w:val="single" w:sz="4" w:space="0" w:color="000000"/>
              <w:left w:val="single" w:sz="4" w:space="0" w:color="000000"/>
              <w:bottom w:val="single" w:sz="4" w:space="0" w:color="000000"/>
              <w:right w:val="single" w:sz="4" w:space="0" w:color="000000"/>
            </w:tcBorders>
          </w:tcPr>
          <w:p w:rsidR="00CF542E" w:rsidRDefault="00301C02">
            <w:pPr>
              <w:ind w:right="0" w:firstLine="2"/>
            </w:pPr>
            <w:r>
              <w:t xml:space="preserve"> </w:t>
            </w:r>
            <w:proofErr w:type="gramStart"/>
            <w:r>
              <w:t>SIRA   NO</w:t>
            </w:r>
            <w:proofErr w:type="gramEnd"/>
            <w:r>
              <w:t xml:space="preserve"> </w:t>
            </w:r>
          </w:p>
        </w:tc>
        <w:tc>
          <w:tcPr>
            <w:tcW w:w="2881" w:type="dxa"/>
            <w:tcBorders>
              <w:top w:val="single" w:sz="4" w:space="0" w:color="000000"/>
              <w:left w:val="single" w:sz="4" w:space="0" w:color="000000"/>
              <w:bottom w:val="single" w:sz="4" w:space="0" w:color="000000"/>
              <w:right w:val="single" w:sz="4" w:space="0" w:color="000000"/>
            </w:tcBorders>
          </w:tcPr>
          <w:p w:rsidR="00CF542E" w:rsidRDefault="00301C02">
            <w:pPr>
              <w:spacing w:after="21"/>
              <w:ind w:right="0"/>
              <w:jc w:val="center"/>
            </w:pPr>
            <w:r>
              <w:t xml:space="preserve"> </w:t>
            </w:r>
          </w:p>
          <w:p w:rsidR="00CF542E" w:rsidRDefault="00301C02">
            <w:pPr>
              <w:ind w:right="60"/>
              <w:jc w:val="center"/>
            </w:pPr>
            <w:r>
              <w:t xml:space="preserve">HİZMETİN ADI </w:t>
            </w:r>
          </w:p>
        </w:tc>
        <w:tc>
          <w:tcPr>
            <w:tcW w:w="4320" w:type="dxa"/>
            <w:tcBorders>
              <w:top w:val="single" w:sz="4" w:space="0" w:color="000000"/>
              <w:left w:val="single" w:sz="4" w:space="0" w:color="000000"/>
              <w:bottom w:val="single" w:sz="4" w:space="0" w:color="000000"/>
              <w:right w:val="single" w:sz="4" w:space="0" w:color="000000"/>
            </w:tcBorders>
          </w:tcPr>
          <w:p w:rsidR="00CF542E" w:rsidRDefault="00301C02">
            <w:pPr>
              <w:spacing w:after="14"/>
              <w:ind w:right="0"/>
              <w:jc w:val="center"/>
            </w:pPr>
            <w:r>
              <w:t xml:space="preserve"> </w:t>
            </w:r>
          </w:p>
          <w:p w:rsidR="00CF542E" w:rsidRDefault="00301C02">
            <w:pPr>
              <w:ind w:right="0"/>
            </w:pPr>
            <w:r>
              <w:t xml:space="preserve">         YAPILACAK İŞLEMLER </w:t>
            </w:r>
          </w:p>
        </w:tc>
        <w:tc>
          <w:tcPr>
            <w:tcW w:w="1980" w:type="dxa"/>
            <w:tcBorders>
              <w:top w:val="single" w:sz="4" w:space="0" w:color="000000"/>
              <w:left w:val="single" w:sz="4" w:space="0" w:color="000000"/>
              <w:bottom w:val="single" w:sz="4" w:space="0" w:color="000000"/>
              <w:right w:val="single" w:sz="4" w:space="0" w:color="000000"/>
            </w:tcBorders>
          </w:tcPr>
          <w:p w:rsidR="00CF542E" w:rsidRDefault="00301C02">
            <w:pPr>
              <w:ind w:right="62"/>
              <w:jc w:val="center"/>
            </w:pPr>
            <w:r>
              <w:t xml:space="preserve">HİZMETİN </w:t>
            </w:r>
          </w:p>
          <w:p w:rsidR="00CF542E" w:rsidRDefault="00301C02">
            <w:pPr>
              <w:spacing w:after="20"/>
              <w:ind w:left="70" w:right="0"/>
            </w:pPr>
            <w:r>
              <w:t xml:space="preserve">TAMAMLAMA </w:t>
            </w:r>
          </w:p>
          <w:p w:rsidR="00CF542E" w:rsidRDefault="00301C02">
            <w:pPr>
              <w:ind w:right="57"/>
              <w:jc w:val="center"/>
            </w:pPr>
            <w:r>
              <w:t xml:space="preserve">SÜRESİ </w:t>
            </w:r>
          </w:p>
        </w:tc>
        <w:tc>
          <w:tcPr>
            <w:tcW w:w="1777" w:type="dxa"/>
            <w:tcBorders>
              <w:top w:val="single" w:sz="4" w:space="0" w:color="000000"/>
              <w:left w:val="single" w:sz="4" w:space="0" w:color="000000"/>
              <w:bottom w:val="single" w:sz="4" w:space="0" w:color="000000"/>
              <w:right w:val="single" w:sz="4" w:space="0" w:color="000000"/>
            </w:tcBorders>
          </w:tcPr>
          <w:p w:rsidR="00CF542E" w:rsidRDefault="00301C02">
            <w:pPr>
              <w:ind w:right="0"/>
              <w:jc w:val="center"/>
            </w:pPr>
            <w:r>
              <w:t xml:space="preserve">PARAF VE İMZA ZİNCİRİ </w:t>
            </w:r>
          </w:p>
        </w:tc>
        <w:tc>
          <w:tcPr>
            <w:tcW w:w="2004" w:type="dxa"/>
            <w:tcBorders>
              <w:top w:val="single" w:sz="4" w:space="0" w:color="000000"/>
              <w:left w:val="single" w:sz="4" w:space="0" w:color="000000"/>
              <w:bottom w:val="single" w:sz="4" w:space="0" w:color="000000"/>
              <w:right w:val="single" w:sz="4" w:space="0" w:color="000000"/>
            </w:tcBorders>
          </w:tcPr>
          <w:p w:rsidR="00CF542E" w:rsidRDefault="00301C02">
            <w:pPr>
              <w:ind w:right="0"/>
              <w:jc w:val="center"/>
            </w:pPr>
            <w:r>
              <w:t xml:space="preserve">KURUM İÇİNDE SONUÇLANAN </w:t>
            </w:r>
          </w:p>
        </w:tc>
      </w:tr>
      <w:tr w:rsidR="00CF542E" w:rsidTr="00301C02">
        <w:trPr>
          <w:trHeight w:val="6785"/>
        </w:trPr>
        <w:tc>
          <w:tcPr>
            <w:tcW w:w="828" w:type="dxa"/>
            <w:tcBorders>
              <w:top w:val="single" w:sz="4" w:space="0" w:color="000000"/>
              <w:left w:val="single" w:sz="4" w:space="0" w:color="000000"/>
              <w:bottom w:val="single" w:sz="4" w:space="0" w:color="000000"/>
              <w:right w:val="single" w:sz="4" w:space="0" w:color="000000"/>
            </w:tcBorders>
          </w:tcPr>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1"/>
              <w:jc w:val="center"/>
            </w:pPr>
            <w:r>
              <w:t xml:space="preserve"> </w:t>
            </w:r>
          </w:p>
          <w:p w:rsidR="00CF542E" w:rsidRDefault="00301C02">
            <w:pPr>
              <w:ind w:right="61"/>
              <w:jc w:val="center"/>
            </w:pPr>
            <w:r>
              <w:t xml:space="preserve">1 </w:t>
            </w:r>
          </w:p>
        </w:tc>
        <w:tc>
          <w:tcPr>
            <w:tcW w:w="2881" w:type="dxa"/>
            <w:tcBorders>
              <w:top w:val="single" w:sz="4" w:space="0" w:color="000000"/>
              <w:left w:val="single" w:sz="4" w:space="0" w:color="000000"/>
              <w:bottom w:val="single" w:sz="4" w:space="0" w:color="000000"/>
              <w:right w:val="single" w:sz="4" w:space="0" w:color="000000"/>
            </w:tcBorders>
          </w:tcPr>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60"/>
              <w:jc w:val="center"/>
            </w:pPr>
            <w:r>
              <w:t xml:space="preserve">DEVLET </w:t>
            </w:r>
          </w:p>
          <w:p w:rsidR="00CF542E" w:rsidRDefault="00301C02">
            <w:pPr>
              <w:spacing w:line="278" w:lineRule="auto"/>
              <w:ind w:left="17" w:right="19"/>
              <w:jc w:val="center"/>
            </w:pPr>
            <w:r>
              <w:t xml:space="preserve">DAVALARININ VE İCRA TAKİPLERİNİN </w:t>
            </w:r>
          </w:p>
          <w:p w:rsidR="00CF542E" w:rsidRDefault="00301C02">
            <w:pPr>
              <w:spacing w:line="238" w:lineRule="auto"/>
              <w:ind w:right="0"/>
              <w:jc w:val="center"/>
            </w:pPr>
            <w:r>
              <w:t xml:space="preserve">659 SAYILI KANUN HÜKMÜNDE </w:t>
            </w:r>
          </w:p>
          <w:p w:rsidR="00CF542E" w:rsidRDefault="00301C02">
            <w:pPr>
              <w:spacing w:after="22"/>
              <w:ind w:right="60"/>
              <w:jc w:val="center"/>
            </w:pPr>
            <w:r>
              <w:t xml:space="preserve">KARARNAME </w:t>
            </w:r>
          </w:p>
          <w:p w:rsidR="00CF542E" w:rsidRDefault="00301C02">
            <w:pPr>
              <w:ind w:right="60"/>
              <w:jc w:val="center"/>
            </w:pPr>
            <w:r>
              <w:t xml:space="preserve">GEREĞİNCE TAKİBİ </w:t>
            </w:r>
          </w:p>
        </w:tc>
        <w:tc>
          <w:tcPr>
            <w:tcW w:w="4320" w:type="dxa"/>
            <w:tcBorders>
              <w:top w:val="single" w:sz="4" w:space="0" w:color="000000"/>
              <w:left w:val="single" w:sz="4" w:space="0" w:color="000000"/>
              <w:bottom w:val="single" w:sz="4" w:space="0" w:color="000000"/>
              <w:right w:val="single" w:sz="4" w:space="0" w:color="000000"/>
            </w:tcBorders>
          </w:tcPr>
          <w:p w:rsidR="00CF542E" w:rsidRDefault="00301C02">
            <w:pPr>
              <w:spacing w:after="32" w:line="251" w:lineRule="auto"/>
              <w:ind w:right="58"/>
              <w:jc w:val="both"/>
            </w:pPr>
            <w:r>
              <w:t xml:space="preserve">-Hazineye ait her türlü davalarla genel bütçe içindeki dairelere ait hukuk ve ceza davalarının ve bütün icra işlerinin ait olduğu makam ve mercilerde takip ve </w:t>
            </w:r>
            <w:proofErr w:type="spellStart"/>
            <w:r>
              <w:t>müdafasını</w:t>
            </w:r>
            <w:proofErr w:type="spellEnd"/>
            <w:r>
              <w:t xml:space="preserve"> yapmak. Mahkemelerde açılan davalara ve başlatılan icra takiplerine verilecek cevaplara, yapılacak itirazlara, talep açmaya vb. dava ve icra takibini getirdiği her türlü iş ve muameleyi yapmak, duruşmaların takibinin yapılması, dava dosyaları ile ilgili diğer kurumlarla yazışmalarında koordinasyonu sağlamak, görüş, onay, bilgi belge vs. alışverişinde bulunmak için yapılan dış yazışmalar. </w:t>
            </w:r>
          </w:p>
          <w:p w:rsidR="00CF542E" w:rsidRDefault="00301C02">
            <w:pPr>
              <w:spacing w:after="23" w:line="258" w:lineRule="auto"/>
              <w:ind w:right="63"/>
              <w:jc w:val="both"/>
            </w:pPr>
            <w:r>
              <w:t xml:space="preserve">-İdare ve Vergi Mahkemesinde açılan iptal ve tam yargı davalarında gerekli savunmaları yapmak </w:t>
            </w:r>
          </w:p>
          <w:p w:rsidR="00CF542E" w:rsidRDefault="00301C02">
            <w:pPr>
              <w:spacing w:after="23" w:line="258" w:lineRule="auto"/>
              <w:ind w:right="58"/>
              <w:jc w:val="both"/>
            </w:pPr>
            <w:r>
              <w:t xml:space="preserve">-Ayrıca 659 Sayılı Kanun </w:t>
            </w:r>
            <w:proofErr w:type="gramStart"/>
            <w:r>
              <w:t>Hükmündeki  kararname</w:t>
            </w:r>
            <w:proofErr w:type="gramEnd"/>
            <w:r>
              <w:t xml:space="preserve"> ile verilen yetkileri kullanmak vazifeleriyle mükelleftir. </w:t>
            </w:r>
          </w:p>
          <w:p w:rsidR="00CF542E" w:rsidRDefault="00301C02">
            <w:pPr>
              <w:spacing w:after="46" w:line="238" w:lineRule="auto"/>
              <w:ind w:right="0"/>
              <w:jc w:val="both"/>
            </w:pPr>
            <w:r>
              <w:t xml:space="preserve">-Hazine Avukatı olmayan ilçelerdeki dava ve icra takiplerinin yapılması ve </w:t>
            </w:r>
          </w:p>
          <w:p w:rsidR="00CF542E" w:rsidRDefault="00301C02">
            <w:pPr>
              <w:ind w:right="0"/>
            </w:pPr>
            <w:proofErr w:type="gramStart"/>
            <w:r>
              <w:t>sonuçlandırılması</w:t>
            </w:r>
            <w:proofErr w:type="gramEnd"/>
            <w:r>
              <w:t xml:space="preserve"> </w:t>
            </w:r>
          </w:p>
          <w:p w:rsidR="00CF542E" w:rsidRDefault="00301C02">
            <w:pPr>
              <w:ind w:right="0"/>
            </w:pPr>
            <w:r>
              <w:t xml:space="preserve"> </w:t>
            </w:r>
          </w:p>
          <w:p w:rsidR="00CF542E" w:rsidRDefault="00301C02">
            <w:pPr>
              <w:ind w:right="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spacing w:line="238" w:lineRule="auto"/>
              <w:ind w:left="4" w:right="4"/>
              <w:jc w:val="center"/>
            </w:pPr>
            <w:r>
              <w:t xml:space="preserve">Mahkemenin karar verme ve sonuçlanma </w:t>
            </w:r>
          </w:p>
          <w:p w:rsidR="00CF542E" w:rsidRDefault="00301C02">
            <w:pPr>
              <w:ind w:right="0"/>
              <w:jc w:val="center"/>
            </w:pPr>
            <w:proofErr w:type="gramStart"/>
            <w:r>
              <w:t>aşamasına</w:t>
            </w:r>
            <w:proofErr w:type="gramEnd"/>
            <w:r>
              <w:t xml:space="preserve"> göre değişiklik içermektedir. </w:t>
            </w:r>
          </w:p>
        </w:tc>
        <w:tc>
          <w:tcPr>
            <w:tcW w:w="1777" w:type="dxa"/>
            <w:tcBorders>
              <w:top w:val="single" w:sz="4" w:space="0" w:color="000000"/>
              <w:left w:val="single" w:sz="4" w:space="0" w:color="000000"/>
              <w:bottom w:val="single" w:sz="4" w:space="0" w:color="000000"/>
              <w:right w:val="single" w:sz="4" w:space="0" w:color="000000"/>
            </w:tcBorders>
          </w:tcPr>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right="58"/>
              <w:jc w:val="center"/>
            </w:pPr>
            <w:r>
              <w:t xml:space="preserve">Memur, Şef, </w:t>
            </w:r>
          </w:p>
          <w:p w:rsidR="00CF542E" w:rsidRDefault="00301C02">
            <w:pPr>
              <w:spacing w:line="239" w:lineRule="auto"/>
              <w:ind w:left="24" w:right="25"/>
              <w:jc w:val="center"/>
            </w:pPr>
            <w:r>
              <w:t xml:space="preserve">Hazine Avukatı, </w:t>
            </w:r>
          </w:p>
          <w:p w:rsidR="00CF542E" w:rsidRDefault="00301C02">
            <w:pPr>
              <w:spacing w:after="20"/>
              <w:ind w:right="61"/>
              <w:jc w:val="center"/>
            </w:pPr>
            <w:r>
              <w:t xml:space="preserve">Muhakemat </w:t>
            </w:r>
          </w:p>
          <w:p w:rsidR="00CF542E" w:rsidRDefault="00301C02">
            <w:pPr>
              <w:ind w:right="58"/>
              <w:jc w:val="center"/>
            </w:pPr>
            <w:r>
              <w:t xml:space="preserve">Müdürü </w:t>
            </w:r>
          </w:p>
        </w:tc>
        <w:tc>
          <w:tcPr>
            <w:tcW w:w="2004" w:type="dxa"/>
            <w:tcBorders>
              <w:top w:val="single" w:sz="4" w:space="0" w:color="000000"/>
              <w:left w:val="single" w:sz="4" w:space="0" w:color="000000"/>
              <w:bottom w:val="single" w:sz="4" w:space="0" w:color="000000"/>
              <w:right w:val="single" w:sz="4" w:space="0" w:color="000000"/>
            </w:tcBorders>
          </w:tcPr>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spacing w:after="21"/>
              <w:ind w:right="2"/>
              <w:jc w:val="center"/>
            </w:pPr>
            <w:r>
              <w:t xml:space="preserve"> </w:t>
            </w:r>
          </w:p>
          <w:p w:rsidR="00CF542E" w:rsidRDefault="00301C02">
            <w:pPr>
              <w:ind w:right="63"/>
              <w:jc w:val="center"/>
            </w:pPr>
            <w:r>
              <w:t xml:space="preserve">Kurum içi </w:t>
            </w:r>
          </w:p>
        </w:tc>
      </w:tr>
    </w:tbl>
    <w:p w:rsidR="00CF542E" w:rsidRDefault="00CF542E">
      <w:pPr>
        <w:ind w:left="-1418" w:right="14"/>
      </w:pPr>
    </w:p>
    <w:tbl>
      <w:tblPr>
        <w:tblStyle w:val="TableGrid"/>
        <w:tblW w:w="13790" w:type="dxa"/>
        <w:tblInd w:w="-108" w:type="dxa"/>
        <w:tblCellMar>
          <w:top w:w="9" w:type="dxa"/>
          <w:left w:w="108" w:type="dxa"/>
          <w:right w:w="48" w:type="dxa"/>
        </w:tblCellMar>
        <w:tblLook w:val="04A0" w:firstRow="1" w:lastRow="0" w:firstColumn="1" w:lastColumn="0" w:noHBand="0" w:noVBand="1"/>
      </w:tblPr>
      <w:tblGrid>
        <w:gridCol w:w="828"/>
        <w:gridCol w:w="2881"/>
        <w:gridCol w:w="4320"/>
        <w:gridCol w:w="1980"/>
        <w:gridCol w:w="1777"/>
        <w:gridCol w:w="2004"/>
      </w:tblGrid>
      <w:tr w:rsidR="00CF542E">
        <w:trPr>
          <w:trHeight w:val="6635"/>
        </w:trPr>
        <w:tc>
          <w:tcPr>
            <w:tcW w:w="828" w:type="dxa"/>
            <w:tcBorders>
              <w:top w:val="single" w:sz="4" w:space="0" w:color="000000"/>
              <w:left w:val="single" w:sz="4" w:space="0" w:color="000000"/>
              <w:bottom w:val="single" w:sz="4" w:space="0" w:color="000000"/>
              <w:right w:val="single" w:sz="4" w:space="0" w:color="000000"/>
            </w:tcBorders>
          </w:tcPr>
          <w:p w:rsidR="00CF542E" w:rsidRDefault="00301C02">
            <w:pPr>
              <w:ind w:right="2"/>
              <w:jc w:val="center"/>
            </w:pPr>
            <w:r>
              <w:lastRenderedPageBreak/>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62"/>
              <w:jc w:val="center"/>
            </w:pPr>
            <w:r>
              <w:t xml:space="preserve">2 </w:t>
            </w:r>
          </w:p>
        </w:tc>
        <w:tc>
          <w:tcPr>
            <w:tcW w:w="2881" w:type="dxa"/>
            <w:tcBorders>
              <w:top w:val="single" w:sz="4" w:space="0" w:color="000000"/>
              <w:left w:val="single" w:sz="4" w:space="0" w:color="000000"/>
              <w:bottom w:val="single" w:sz="4" w:space="0" w:color="000000"/>
              <w:right w:val="single" w:sz="4" w:space="0" w:color="000000"/>
            </w:tcBorders>
          </w:tcPr>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0"/>
              <w:jc w:val="center"/>
            </w:pPr>
            <w:r>
              <w:t xml:space="preserve"> </w:t>
            </w:r>
          </w:p>
          <w:p w:rsidR="00CF542E" w:rsidRDefault="00301C02">
            <w:pPr>
              <w:ind w:right="60"/>
              <w:jc w:val="center"/>
            </w:pPr>
            <w:r>
              <w:t xml:space="preserve">MUHAKEMAT </w:t>
            </w:r>
          </w:p>
          <w:p w:rsidR="00CF542E" w:rsidRDefault="00301C02">
            <w:pPr>
              <w:ind w:right="0"/>
              <w:jc w:val="center"/>
            </w:pPr>
            <w:r>
              <w:t xml:space="preserve">SERVİSİNİN YAPTIĞI İŞLER </w:t>
            </w:r>
          </w:p>
        </w:tc>
        <w:tc>
          <w:tcPr>
            <w:tcW w:w="4320" w:type="dxa"/>
            <w:tcBorders>
              <w:top w:val="single" w:sz="4" w:space="0" w:color="000000"/>
              <w:left w:val="single" w:sz="4" w:space="0" w:color="000000"/>
              <w:bottom w:val="single" w:sz="4" w:space="0" w:color="000000"/>
              <w:right w:val="single" w:sz="4" w:space="0" w:color="000000"/>
            </w:tcBorders>
          </w:tcPr>
          <w:p w:rsidR="00CF542E" w:rsidRDefault="00301C02">
            <w:pPr>
              <w:spacing w:line="248" w:lineRule="auto"/>
              <w:ind w:right="59"/>
              <w:jc w:val="both"/>
            </w:pPr>
            <w:r>
              <w:t xml:space="preserve">-Muhakemat Servisince METOP sistemi üzerinde gelen ve giden evrakın kayıt edilmesi, tebligat kaydı, gelen evrak ve tebligatlarla ilgili bağlantılı dosyaların bulunarak irtibatının sağlanması, yeni gelen davaların kaydının yapılması, davaların mahkeme süreçlerinin sistem üzerinden işlenmesi, Hazine </w:t>
            </w:r>
          </w:p>
          <w:p w:rsidR="00CF542E" w:rsidRDefault="00301C02">
            <w:pPr>
              <w:spacing w:line="244" w:lineRule="auto"/>
              <w:ind w:right="61"/>
              <w:jc w:val="both"/>
            </w:pPr>
            <w:r>
              <w:t xml:space="preserve">Avukatlarından gelen tüm yazıların yazılması, Mahkeme kararlarında hüküm altına alınan Hazine alacaklarının borçlu veya borçlular aleyhine icra takiplerini hazırlamak ve takip etmek, ödenek istemek ve ödenek geldiğinde ödeme evraklarını hazırlamak, aylık ve 6 aylık istatistik cetvellerinin hazırlanması  </w:t>
            </w:r>
          </w:p>
          <w:p w:rsidR="00CF542E" w:rsidRDefault="00301C02">
            <w:pPr>
              <w:spacing w:after="24" w:line="258" w:lineRule="auto"/>
              <w:ind w:right="60"/>
              <w:jc w:val="both"/>
            </w:pPr>
            <w:r>
              <w:t xml:space="preserve">-Avans </w:t>
            </w:r>
            <w:proofErr w:type="spellStart"/>
            <w:r>
              <w:t>cekme</w:t>
            </w:r>
            <w:proofErr w:type="spellEnd"/>
            <w:r>
              <w:t xml:space="preserve">, kapama, Mahkemeye masraf yatırma, maaş vb. işlemlerin takibini yapmak, Banka ve Adli ve İdari yargıda tüm işlemlerin takibinin yapılması, </w:t>
            </w:r>
          </w:p>
          <w:p w:rsidR="00CF542E" w:rsidRDefault="00301C02">
            <w:pPr>
              <w:spacing w:after="45" w:line="238" w:lineRule="auto"/>
              <w:ind w:right="0"/>
              <w:jc w:val="both"/>
            </w:pPr>
            <w:r>
              <w:t xml:space="preserve">-Personelin özlük işlerinin takibi ve bu işlemlerle ilgili tüm yazışmaların </w:t>
            </w:r>
          </w:p>
          <w:p w:rsidR="00CF542E" w:rsidRDefault="00301C02">
            <w:pPr>
              <w:ind w:right="0"/>
            </w:pPr>
            <w:proofErr w:type="gramStart"/>
            <w:r>
              <w:t>yapılması</w:t>
            </w:r>
            <w:proofErr w:type="gramEnd"/>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2"/>
              <w:jc w:val="center"/>
            </w:pPr>
            <w:r>
              <w:t xml:space="preserve"> </w:t>
            </w:r>
          </w:p>
          <w:p w:rsidR="00CF542E" w:rsidRDefault="00301C02">
            <w:pPr>
              <w:ind w:right="0"/>
              <w:jc w:val="center"/>
            </w:pPr>
            <w:r>
              <w:t xml:space="preserve">Günlük işlemler sonucunda en kısa zamanda </w:t>
            </w:r>
          </w:p>
        </w:tc>
        <w:tc>
          <w:tcPr>
            <w:tcW w:w="1777" w:type="dxa"/>
            <w:tcBorders>
              <w:top w:val="single" w:sz="4" w:space="0" w:color="000000"/>
              <w:left w:val="single" w:sz="4" w:space="0" w:color="000000"/>
              <w:bottom w:val="single" w:sz="4" w:space="0" w:color="000000"/>
              <w:right w:val="single" w:sz="4" w:space="0" w:color="000000"/>
            </w:tcBorders>
          </w:tcPr>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left="1" w:right="0"/>
            </w:pPr>
            <w:r>
              <w:t xml:space="preserve"> </w:t>
            </w:r>
          </w:p>
          <w:p w:rsidR="00CF542E" w:rsidRDefault="00301C02">
            <w:pPr>
              <w:ind w:left="1" w:right="0"/>
              <w:jc w:val="center"/>
            </w:pPr>
            <w:r>
              <w:t xml:space="preserve"> </w:t>
            </w:r>
          </w:p>
          <w:p w:rsidR="00CF542E" w:rsidRDefault="00301C02">
            <w:pPr>
              <w:ind w:left="1" w:right="0"/>
              <w:jc w:val="center"/>
            </w:pPr>
            <w:r>
              <w:t xml:space="preserve"> </w:t>
            </w:r>
          </w:p>
          <w:p w:rsidR="00CF542E" w:rsidRDefault="00301C02">
            <w:pPr>
              <w:ind w:right="59"/>
              <w:jc w:val="center"/>
            </w:pPr>
            <w:r>
              <w:t xml:space="preserve">Memur, Şef, </w:t>
            </w:r>
          </w:p>
          <w:p w:rsidR="00CF542E" w:rsidRDefault="00301C02">
            <w:pPr>
              <w:spacing w:line="238" w:lineRule="auto"/>
              <w:ind w:left="24" w:right="25"/>
              <w:jc w:val="center"/>
            </w:pPr>
            <w:r>
              <w:t xml:space="preserve">Hazine Avukatı, </w:t>
            </w:r>
          </w:p>
          <w:p w:rsidR="00CF542E" w:rsidRDefault="00301C02">
            <w:pPr>
              <w:spacing w:after="20"/>
              <w:ind w:right="62"/>
              <w:jc w:val="center"/>
            </w:pPr>
            <w:r>
              <w:t xml:space="preserve">Muhakemat </w:t>
            </w:r>
          </w:p>
          <w:p w:rsidR="00CF542E" w:rsidRDefault="00301C02">
            <w:pPr>
              <w:ind w:right="59"/>
              <w:jc w:val="center"/>
            </w:pPr>
            <w:r>
              <w:t xml:space="preserve">Müdürü </w:t>
            </w:r>
          </w:p>
        </w:tc>
        <w:tc>
          <w:tcPr>
            <w:tcW w:w="2004" w:type="dxa"/>
            <w:tcBorders>
              <w:top w:val="single" w:sz="4" w:space="0" w:color="000000"/>
              <w:left w:val="single" w:sz="4" w:space="0" w:color="000000"/>
              <w:bottom w:val="single" w:sz="4" w:space="0" w:color="000000"/>
              <w:right w:val="single" w:sz="4" w:space="0" w:color="000000"/>
            </w:tcBorders>
          </w:tcPr>
          <w:p w:rsidR="00CF542E" w:rsidRDefault="00301C02">
            <w:pPr>
              <w:ind w:right="3"/>
              <w:jc w:val="center"/>
            </w:pPr>
            <w:r>
              <w:t xml:space="preserve"> </w:t>
            </w:r>
          </w:p>
          <w:p w:rsidR="00CF542E" w:rsidRDefault="00301C02">
            <w:pPr>
              <w:ind w:right="3"/>
              <w:jc w:val="center"/>
            </w:pPr>
            <w:r>
              <w:t xml:space="preserve"> </w:t>
            </w:r>
          </w:p>
          <w:p w:rsidR="00CF542E" w:rsidRDefault="00301C02">
            <w:pPr>
              <w:ind w:right="3"/>
              <w:jc w:val="center"/>
            </w:pPr>
            <w:r>
              <w:t xml:space="preserve"> </w:t>
            </w:r>
          </w:p>
          <w:p w:rsidR="00CF542E" w:rsidRDefault="00301C02">
            <w:pPr>
              <w:ind w:right="3"/>
              <w:jc w:val="center"/>
            </w:pPr>
            <w:r>
              <w:t xml:space="preserve"> </w:t>
            </w:r>
          </w:p>
          <w:p w:rsidR="00CF542E" w:rsidRDefault="00301C02">
            <w:pPr>
              <w:ind w:right="3"/>
              <w:jc w:val="center"/>
            </w:pPr>
            <w:r>
              <w:t xml:space="preserve"> </w:t>
            </w:r>
          </w:p>
          <w:p w:rsidR="00CF542E" w:rsidRDefault="00301C02">
            <w:pPr>
              <w:ind w:right="3"/>
              <w:jc w:val="center"/>
            </w:pPr>
            <w:r>
              <w:t xml:space="preserve"> </w:t>
            </w:r>
          </w:p>
          <w:p w:rsidR="00CF542E" w:rsidRDefault="00301C02">
            <w:pPr>
              <w:ind w:right="3"/>
              <w:jc w:val="center"/>
            </w:pPr>
            <w:r>
              <w:t xml:space="preserve"> </w:t>
            </w:r>
          </w:p>
          <w:p w:rsidR="00CF542E" w:rsidRDefault="00301C02">
            <w:pPr>
              <w:ind w:right="3"/>
              <w:jc w:val="center"/>
            </w:pPr>
            <w:r>
              <w:t xml:space="preserve"> </w:t>
            </w:r>
          </w:p>
          <w:p w:rsidR="00CF542E" w:rsidRDefault="00301C02">
            <w:pPr>
              <w:spacing w:line="238" w:lineRule="auto"/>
              <w:ind w:right="895"/>
            </w:pPr>
            <w:r>
              <w:t xml:space="preserve">  </w:t>
            </w:r>
          </w:p>
          <w:p w:rsidR="00CF542E" w:rsidRDefault="00301C02">
            <w:pPr>
              <w:ind w:right="3"/>
              <w:jc w:val="center"/>
            </w:pPr>
            <w:r>
              <w:t xml:space="preserve"> </w:t>
            </w:r>
          </w:p>
          <w:p w:rsidR="00CF542E" w:rsidRDefault="00301C02">
            <w:pPr>
              <w:spacing w:after="10"/>
              <w:ind w:right="3"/>
              <w:jc w:val="center"/>
            </w:pPr>
            <w:r>
              <w:t xml:space="preserve"> </w:t>
            </w:r>
          </w:p>
          <w:p w:rsidR="00CF542E" w:rsidRDefault="00301C02">
            <w:pPr>
              <w:ind w:right="0"/>
            </w:pPr>
            <w:r>
              <w:t xml:space="preserve">     Kurum içi </w:t>
            </w:r>
          </w:p>
        </w:tc>
      </w:tr>
      <w:tr w:rsidR="00CF542E">
        <w:trPr>
          <w:trHeight w:val="1666"/>
        </w:trPr>
        <w:tc>
          <w:tcPr>
            <w:tcW w:w="828" w:type="dxa"/>
            <w:tcBorders>
              <w:top w:val="single" w:sz="4" w:space="0" w:color="000000"/>
              <w:left w:val="single" w:sz="4" w:space="0" w:color="000000"/>
              <w:bottom w:val="single" w:sz="4" w:space="0" w:color="000000"/>
              <w:right w:val="single" w:sz="4" w:space="0" w:color="000000"/>
            </w:tcBorders>
          </w:tcPr>
          <w:p w:rsidR="00CF542E" w:rsidRDefault="00301C02">
            <w:pPr>
              <w:ind w:left="48" w:right="0"/>
              <w:jc w:val="center"/>
            </w:pPr>
            <w:r>
              <w:t xml:space="preserve"> </w:t>
            </w:r>
          </w:p>
          <w:p w:rsidR="00CF542E" w:rsidRDefault="00301C02">
            <w:pPr>
              <w:ind w:left="48" w:right="0"/>
              <w:jc w:val="center"/>
            </w:pPr>
            <w:r>
              <w:t xml:space="preserve"> </w:t>
            </w:r>
          </w:p>
          <w:p w:rsidR="00CF542E" w:rsidRDefault="00301C02">
            <w:pPr>
              <w:ind w:left="48" w:right="0"/>
              <w:jc w:val="center"/>
            </w:pPr>
            <w:r>
              <w:t xml:space="preserve"> </w:t>
            </w:r>
          </w:p>
          <w:p w:rsidR="00CF542E" w:rsidRDefault="00A24665">
            <w:pPr>
              <w:ind w:right="12"/>
              <w:jc w:val="center"/>
            </w:pPr>
            <w:r>
              <w:t>3</w:t>
            </w:r>
            <w:r w:rsidR="00301C02">
              <w:t xml:space="preserve"> </w:t>
            </w:r>
          </w:p>
        </w:tc>
        <w:tc>
          <w:tcPr>
            <w:tcW w:w="2881" w:type="dxa"/>
            <w:tcBorders>
              <w:top w:val="single" w:sz="4" w:space="0" w:color="000000"/>
              <w:left w:val="single" w:sz="4" w:space="0" w:color="000000"/>
              <w:bottom w:val="single" w:sz="4" w:space="0" w:color="000000"/>
              <w:right w:val="single" w:sz="4" w:space="0" w:color="000000"/>
            </w:tcBorders>
          </w:tcPr>
          <w:p w:rsidR="00CF542E" w:rsidRDefault="00301C02">
            <w:pPr>
              <w:ind w:left="49" w:right="0"/>
              <w:jc w:val="center"/>
            </w:pPr>
            <w:r>
              <w:t xml:space="preserve"> </w:t>
            </w:r>
          </w:p>
          <w:p w:rsidR="00CF542E" w:rsidRDefault="00301C02">
            <w:pPr>
              <w:spacing w:after="15"/>
              <w:ind w:left="49" w:right="0"/>
              <w:jc w:val="center"/>
            </w:pPr>
            <w:r>
              <w:t xml:space="preserve"> </w:t>
            </w:r>
          </w:p>
          <w:p w:rsidR="00CF542E" w:rsidRDefault="00301C02">
            <w:pPr>
              <w:ind w:right="13"/>
              <w:jc w:val="center"/>
            </w:pPr>
            <w:r>
              <w:t xml:space="preserve">DEĞİŞİK </w:t>
            </w:r>
          </w:p>
          <w:p w:rsidR="00CF542E" w:rsidRDefault="00301C02">
            <w:pPr>
              <w:ind w:right="10"/>
              <w:jc w:val="center"/>
            </w:pPr>
            <w:r>
              <w:t xml:space="preserve">KURUMLARDAN </w:t>
            </w:r>
          </w:p>
          <w:p w:rsidR="00CF542E" w:rsidRDefault="00301C02">
            <w:pPr>
              <w:ind w:right="14"/>
              <w:jc w:val="center"/>
            </w:pPr>
            <w:r>
              <w:t xml:space="preserve">GELEN YAZILAR </w:t>
            </w:r>
          </w:p>
          <w:p w:rsidR="00CF542E" w:rsidRDefault="00301C02">
            <w:pPr>
              <w:ind w:left="49" w:right="0"/>
              <w:jc w:val="center"/>
            </w:pPr>
            <w:r>
              <w:t xml:space="preserve"> </w:t>
            </w:r>
          </w:p>
        </w:tc>
        <w:tc>
          <w:tcPr>
            <w:tcW w:w="4320" w:type="dxa"/>
            <w:tcBorders>
              <w:top w:val="single" w:sz="4" w:space="0" w:color="000000"/>
              <w:left w:val="single" w:sz="4" w:space="0" w:color="000000"/>
              <w:bottom w:val="single" w:sz="4" w:space="0" w:color="000000"/>
              <w:right w:val="single" w:sz="4" w:space="0" w:color="000000"/>
            </w:tcBorders>
          </w:tcPr>
          <w:p w:rsidR="00CF542E" w:rsidRDefault="00301C02">
            <w:pPr>
              <w:ind w:left="50" w:right="0"/>
              <w:jc w:val="center"/>
            </w:pPr>
            <w:r>
              <w:t xml:space="preserve"> </w:t>
            </w:r>
          </w:p>
          <w:p w:rsidR="00CF542E" w:rsidRDefault="00301C02">
            <w:pPr>
              <w:spacing w:after="22"/>
              <w:ind w:left="50" w:right="0"/>
              <w:jc w:val="center"/>
            </w:pPr>
            <w:r>
              <w:t xml:space="preserve"> </w:t>
            </w:r>
          </w:p>
          <w:p w:rsidR="00CF542E" w:rsidRDefault="00301C02">
            <w:pPr>
              <w:ind w:right="0"/>
              <w:jc w:val="center"/>
            </w:pPr>
            <w:r>
              <w:t xml:space="preserve">-Değişik İl ve ilçeler ile resmi dairelerden gelen yazıların içeriğine göre gerekli araştırmaların yapılarak bilgi verilmesi, </w:t>
            </w:r>
          </w:p>
        </w:tc>
        <w:tc>
          <w:tcPr>
            <w:tcW w:w="1980" w:type="dxa"/>
            <w:tcBorders>
              <w:top w:val="single" w:sz="4" w:space="0" w:color="000000"/>
              <w:left w:val="single" w:sz="4" w:space="0" w:color="000000"/>
              <w:bottom w:val="single" w:sz="4" w:space="0" w:color="000000"/>
              <w:right w:val="single" w:sz="4" w:space="0" w:color="000000"/>
            </w:tcBorders>
          </w:tcPr>
          <w:p w:rsidR="00CF542E" w:rsidRDefault="00301C02">
            <w:pPr>
              <w:ind w:left="48" w:right="0"/>
              <w:jc w:val="center"/>
            </w:pPr>
            <w:r>
              <w:t xml:space="preserve"> </w:t>
            </w:r>
          </w:p>
          <w:p w:rsidR="00CF542E" w:rsidRDefault="00301C02">
            <w:pPr>
              <w:ind w:left="48" w:right="0"/>
              <w:jc w:val="center"/>
            </w:pPr>
            <w:r>
              <w:t xml:space="preserve"> </w:t>
            </w:r>
          </w:p>
          <w:p w:rsidR="00CF542E" w:rsidRDefault="00301C02">
            <w:pPr>
              <w:ind w:left="48" w:right="0"/>
              <w:jc w:val="center"/>
            </w:pPr>
            <w:r>
              <w:t xml:space="preserve"> </w:t>
            </w:r>
          </w:p>
          <w:p w:rsidR="00CF542E" w:rsidRDefault="00301C02">
            <w:pPr>
              <w:ind w:right="0"/>
              <w:jc w:val="center"/>
            </w:pPr>
            <w:r>
              <w:t xml:space="preserve">En geç bir hafta içinde </w:t>
            </w:r>
          </w:p>
        </w:tc>
        <w:tc>
          <w:tcPr>
            <w:tcW w:w="1777" w:type="dxa"/>
            <w:tcBorders>
              <w:top w:val="single" w:sz="4" w:space="0" w:color="000000"/>
              <w:left w:val="single" w:sz="4" w:space="0" w:color="000000"/>
              <w:bottom w:val="single" w:sz="4" w:space="0" w:color="000000"/>
              <w:right w:val="single" w:sz="4" w:space="0" w:color="000000"/>
            </w:tcBorders>
          </w:tcPr>
          <w:p w:rsidR="00CF542E" w:rsidRDefault="00301C02">
            <w:pPr>
              <w:ind w:left="51" w:right="0"/>
              <w:jc w:val="center"/>
            </w:pPr>
            <w:r>
              <w:t xml:space="preserve"> </w:t>
            </w:r>
          </w:p>
          <w:p w:rsidR="00CF542E" w:rsidRDefault="00301C02">
            <w:pPr>
              <w:ind w:right="9"/>
              <w:jc w:val="center"/>
            </w:pPr>
            <w:r>
              <w:t xml:space="preserve">Memur, Şef, </w:t>
            </w:r>
          </w:p>
          <w:p w:rsidR="00CF542E" w:rsidRDefault="00301C02">
            <w:pPr>
              <w:spacing w:line="238" w:lineRule="auto"/>
              <w:ind w:left="24" w:right="0"/>
              <w:jc w:val="center"/>
            </w:pPr>
            <w:r>
              <w:t xml:space="preserve">Hazine Avukatı, </w:t>
            </w:r>
          </w:p>
          <w:p w:rsidR="00CF542E" w:rsidRDefault="00301C02">
            <w:pPr>
              <w:ind w:right="0"/>
              <w:jc w:val="center"/>
            </w:pPr>
            <w:proofErr w:type="spellStart"/>
            <w:r>
              <w:t>Muhakemat</w:t>
            </w:r>
            <w:proofErr w:type="spellEnd"/>
            <w:r>
              <w:t xml:space="preserve"> </w:t>
            </w:r>
            <w:proofErr w:type="spellStart"/>
            <w:r>
              <w:t>Müd</w:t>
            </w:r>
            <w:proofErr w:type="spellEnd"/>
            <w:r>
              <w:t xml:space="preserve">. </w:t>
            </w:r>
          </w:p>
        </w:tc>
        <w:tc>
          <w:tcPr>
            <w:tcW w:w="2004" w:type="dxa"/>
            <w:tcBorders>
              <w:top w:val="single" w:sz="4" w:space="0" w:color="000000"/>
              <w:left w:val="single" w:sz="4" w:space="0" w:color="000000"/>
              <w:bottom w:val="single" w:sz="4" w:space="0" w:color="000000"/>
              <w:right w:val="single" w:sz="4" w:space="0" w:color="000000"/>
            </w:tcBorders>
          </w:tcPr>
          <w:p w:rsidR="00CF542E" w:rsidRDefault="00301C02">
            <w:pPr>
              <w:ind w:left="47" w:right="0"/>
              <w:jc w:val="center"/>
            </w:pPr>
            <w:r>
              <w:t xml:space="preserve"> </w:t>
            </w:r>
          </w:p>
          <w:p w:rsidR="00CF542E" w:rsidRDefault="00301C02">
            <w:pPr>
              <w:ind w:left="47" w:right="0"/>
              <w:jc w:val="center"/>
            </w:pPr>
            <w:r>
              <w:t xml:space="preserve"> </w:t>
            </w:r>
          </w:p>
          <w:p w:rsidR="00CF542E" w:rsidRDefault="00301C02">
            <w:pPr>
              <w:spacing w:after="10"/>
              <w:ind w:left="47" w:right="0"/>
              <w:jc w:val="center"/>
            </w:pPr>
            <w:r>
              <w:t xml:space="preserve"> </w:t>
            </w:r>
          </w:p>
          <w:p w:rsidR="00CF542E" w:rsidRDefault="00301C02">
            <w:pPr>
              <w:ind w:right="0"/>
            </w:pPr>
            <w:r>
              <w:t xml:space="preserve">     Kurum içi </w:t>
            </w:r>
          </w:p>
        </w:tc>
      </w:tr>
      <w:tr w:rsidR="00CF542E">
        <w:trPr>
          <w:trHeight w:val="1390"/>
        </w:trPr>
        <w:tc>
          <w:tcPr>
            <w:tcW w:w="828" w:type="dxa"/>
            <w:tcBorders>
              <w:top w:val="single" w:sz="4" w:space="0" w:color="000000"/>
              <w:left w:val="single" w:sz="4" w:space="0" w:color="000000"/>
              <w:bottom w:val="single" w:sz="4" w:space="0" w:color="000000"/>
              <w:right w:val="single" w:sz="4" w:space="0" w:color="000000"/>
            </w:tcBorders>
          </w:tcPr>
          <w:p w:rsidR="00CF542E" w:rsidRDefault="00301C02">
            <w:pPr>
              <w:ind w:right="137" w:firstLine="305"/>
            </w:pPr>
            <w:r>
              <w:t xml:space="preserve">     </w:t>
            </w:r>
          </w:p>
          <w:p w:rsidR="00A24665" w:rsidRDefault="00A24665">
            <w:pPr>
              <w:ind w:right="137" w:firstLine="305"/>
            </w:pPr>
            <w:r>
              <w:t>4</w:t>
            </w:r>
          </w:p>
        </w:tc>
        <w:tc>
          <w:tcPr>
            <w:tcW w:w="2881" w:type="dxa"/>
            <w:tcBorders>
              <w:top w:val="single" w:sz="4" w:space="0" w:color="000000"/>
              <w:left w:val="single" w:sz="4" w:space="0" w:color="000000"/>
              <w:bottom w:val="single" w:sz="4" w:space="0" w:color="000000"/>
              <w:right w:val="single" w:sz="4" w:space="0" w:color="000000"/>
            </w:tcBorders>
          </w:tcPr>
          <w:p w:rsidR="00CF542E" w:rsidRDefault="00301C02">
            <w:pPr>
              <w:ind w:left="49" w:right="0"/>
              <w:jc w:val="center"/>
            </w:pPr>
            <w:r>
              <w:t xml:space="preserve"> </w:t>
            </w:r>
          </w:p>
          <w:p w:rsidR="00CF542E" w:rsidRDefault="00301C02">
            <w:pPr>
              <w:ind w:right="0"/>
              <w:jc w:val="center"/>
            </w:pPr>
            <w:r>
              <w:t xml:space="preserve">4982 SAYILI BİLGİ EDİNME HAKKI KANUNU </w:t>
            </w:r>
          </w:p>
        </w:tc>
        <w:tc>
          <w:tcPr>
            <w:tcW w:w="4320" w:type="dxa"/>
            <w:tcBorders>
              <w:top w:val="single" w:sz="4" w:space="0" w:color="000000"/>
              <w:left w:val="single" w:sz="4" w:space="0" w:color="000000"/>
              <w:bottom w:val="single" w:sz="4" w:space="0" w:color="000000"/>
              <w:right w:val="single" w:sz="4" w:space="0" w:color="000000"/>
            </w:tcBorders>
          </w:tcPr>
          <w:p w:rsidR="00CF542E" w:rsidRDefault="00301C02">
            <w:pPr>
              <w:ind w:left="50" w:right="0"/>
              <w:jc w:val="center"/>
            </w:pPr>
            <w:r>
              <w:t xml:space="preserve"> </w:t>
            </w:r>
          </w:p>
          <w:p w:rsidR="00CF542E" w:rsidRDefault="00301C02">
            <w:pPr>
              <w:spacing w:after="8"/>
              <w:ind w:right="14"/>
              <w:jc w:val="center"/>
            </w:pPr>
            <w:r>
              <w:t xml:space="preserve">4982 Sayılı Bilgi Edinme Hakkı </w:t>
            </w:r>
          </w:p>
          <w:p w:rsidR="00CF542E" w:rsidRDefault="00301C02">
            <w:pPr>
              <w:ind w:right="14"/>
              <w:jc w:val="center"/>
            </w:pPr>
            <w:r>
              <w:t xml:space="preserve">Kanununa göre verilen dilekçeler </w:t>
            </w:r>
          </w:p>
        </w:tc>
        <w:tc>
          <w:tcPr>
            <w:tcW w:w="1980" w:type="dxa"/>
            <w:tcBorders>
              <w:top w:val="single" w:sz="4" w:space="0" w:color="000000"/>
              <w:left w:val="single" w:sz="4" w:space="0" w:color="000000"/>
              <w:bottom w:val="single" w:sz="4" w:space="0" w:color="000000"/>
              <w:right w:val="single" w:sz="4" w:space="0" w:color="000000"/>
            </w:tcBorders>
          </w:tcPr>
          <w:p w:rsidR="00CF542E" w:rsidRDefault="00301C02">
            <w:pPr>
              <w:ind w:left="48" w:right="0"/>
              <w:jc w:val="center"/>
            </w:pPr>
            <w:r>
              <w:t xml:space="preserve"> </w:t>
            </w:r>
          </w:p>
          <w:p w:rsidR="00CF542E" w:rsidRDefault="00301C02">
            <w:pPr>
              <w:ind w:right="0"/>
              <w:jc w:val="center"/>
            </w:pPr>
            <w:r>
              <w:t xml:space="preserve">En geç 15 gün içinde </w:t>
            </w:r>
          </w:p>
        </w:tc>
        <w:tc>
          <w:tcPr>
            <w:tcW w:w="1777" w:type="dxa"/>
            <w:tcBorders>
              <w:top w:val="single" w:sz="4" w:space="0" w:color="000000"/>
              <w:left w:val="single" w:sz="4" w:space="0" w:color="000000"/>
              <w:bottom w:val="single" w:sz="4" w:space="0" w:color="000000"/>
              <w:right w:val="single" w:sz="4" w:space="0" w:color="000000"/>
            </w:tcBorders>
          </w:tcPr>
          <w:p w:rsidR="00CF542E" w:rsidRDefault="00301C02">
            <w:pPr>
              <w:spacing w:after="43" w:line="238" w:lineRule="auto"/>
              <w:ind w:right="0"/>
              <w:jc w:val="center"/>
            </w:pPr>
            <w:r>
              <w:t xml:space="preserve">Memur, Şef, Muhakemat </w:t>
            </w:r>
          </w:p>
          <w:p w:rsidR="00CF542E" w:rsidRDefault="00301C02">
            <w:pPr>
              <w:ind w:right="10"/>
              <w:jc w:val="center"/>
            </w:pPr>
            <w:proofErr w:type="spellStart"/>
            <w:r>
              <w:t>Müd</w:t>
            </w:r>
            <w:proofErr w:type="spellEnd"/>
            <w:r>
              <w:t xml:space="preserve">. </w:t>
            </w:r>
          </w:p>
          <w:p w:rsidR="00CF542E" w:rsidRDefault="00301C02">
            <w:pPr>
              <w:ind w:left="75" w:right="0"/>
            </w:pPr>
            <w:r>
              <w:t xml:space="preserve">Defterdar Yrd. </w:t>
            </w:r>
          </w:p>
          <w:p w:rsidR="00CF542E" w:rsidRDefault="00301C02">
            <w:pPr>
              <w:ind w:right="14"/>
              <w:jc w:val="center"/>
            </w:pPr>
            <w:r>
              <w:t xml:space="preserve">Defterdar </w:t>
            </w:r>
          </w:p>
        </w:tc>
        <w:tc>
          <w:tcPr>
            <w:tcW w:w="2004" w:type="dxa"/>
            <w:tcBorders>
              <w:top w:val="single" w:sz="4" w:space="0" w:color="000000"/>
              <w:left w:val="single" w:sz="4" w:space="0" w:color="000000"/>
              <w:bottom w:val="single" w:sz="4" w:space="0" w:color="000000"/>
              <w:right w:val="single" w:sz="4" w:space="0" w:color="000000"/>
            </w:tcBorders>
          </w:tcPr>
          <w:p w:rsidR="00CF542E" w:rsidRDefault="00301C02">
            <w:pPr>
              <w:spacing w:after="10"/>
              <w:ind w:left="47" w:right="0"/>
              <w:jc w:val="center"/>
            </w:pPr>
            <w:r>
              <w:t xml:space="preserve"> </w:t>
            </w:r>
          </w:p>
          <w:p w:rsidR="00CF542E" w:rsidRDefault="00301C02">
            <w:pPr>
              <w:ind w:right="0"/>
            </w:pPr>
            <w:r>
              <w:t xml:space="preserve">     Kurum içi </w:t>
            </w:r>
          </w:p>
        </w:tc>
      </w:tr>
      <w:tr w:rsidR="00CF542E">
        <w:trPr>
          <w:trHeight w:val="1390"/>
        </w:trPr>
        <w:tc>
          <w:tcPr>
            <w:tcW w:w="828" w:type="dxa"/>
            <w:tcBorders>
              <w:top w:val="single" w:sz="4" w:space="0" w:color="000000"/>
              <w:left w:val="single" w:sz="4" w:space="0" w:color="000000"/>
              <w:bottom w:val="single" w:sz="4" w:space="0" w:color="000000"/>
              <w:right w:val="single" w:sz="4" w:space="0" w:color="000000"/>
            </w:tcBorders>
          </w:tcPr>
          <w:p w:rsidR="00CF542E" w:rsidRDefault="00301C02">
            <w:pPr>
              <w:ind w:left="48" w:right="0"/>
              <w:jc w:val="center"/>
            </w:pPr>
            <w:r>
              <w:lastRenderedPageBreak/>
              <w:t xml:space="preserve"> </w:t>
            </w:r>
          </w:p>
          <w:p w:rsidR="00CF542E" w:rsidRDefault="00301C02">
            <w:pPr>
              <w:ind w:left="48" w:right="0"/>
              <w:jc w:val="center"/>
            </w:pPr>
            <w:r>
              <w:t xml:space="preserve"> </w:t>
            </w:r>
          </w:p>
          <w:p w:rsidR="00CF542E" w:rsidRDefault="00A24665">
            <w:pPr>
              <w:ind w:right="12"/>
              <w:jc w:val="center"/>
            </w:pPr>
            <w:r>
              <w:t>5</w:t>
            </w:r>
          </w:p>
          <w:p w:rsidR="00A24665" w:rsidRDefault="00A24665">
            <w:pPr>
              <w:ind w:right="12"/>
              <w:jc w:val="center"/>
            </w:pPr>
          </w:p>
        </w:tc>
        <w:tc>
          <w:tcPr>
            <w:tcW w:w="2881" w:type="dxa"/>
            <w:tcBorders>
              <w:top w:val="single" w:sz="4" w:space="0" w:color="000000"/>
              <w:left w:val="single" w:sz="4" w:space="0" w:color="000000"/>
              <w:bottom w:val="single" w:sz="4" w:space="0" w:color="000000"/>
              <w:right w:val="single" w:sz="4" w:space="0" w:color="000000"/>
            </w:tcBorders>
          </w:tcPr>
          <w:p w:rsidR="00CF542E" w:rsidRDefault="00301C02">
            <w:pPr>
              <w:spacing w:line="238" w:lineRule="auto"/>
              <w:ind w:right="0"/>
              <w:jc w:val="center"/>
            </w:pPr>
            <w:r>
              <w:t xml:space="preserve">3071 SAYILI DİLEKÇE HAKKININ </w:t>
            </w:r>
          </w:p>
          <w:p w:rsidR="00CF542E" w:rsidRDefault="00301C02">
            <w:pPr>
              <w:spacing w:after="21"/>
              <w:ind w:right="13"/>
              <w:jc w:val="center"/>
            </w:pPr>
            <w:r>
              <w:t xml:space="preserve">KULLANILMASINA </w:t>
            </w:r>
          </w:p>
          <w:p w:rsidR="00CF542E" w:rsidRDefault="00301C02">
            <w:pPr>
              <w:ind w:right="16"/>
              <w:jc w:val="center"/>
            </w:pPr>
            <w:r>
              <w:t xml:space="preserve">DAİR KANUN </w:t>
            </w:r>
          </w:p>
        </w:tc>
        <w:tc>
          <w:tcPr>
            <w:tcW w:w="4320" w:type="dxa"/>
            <w:tcBorders>
              <w:top w:val="single" w:sz="4" w:space="0" w:color="000000"/>
              <w:left w:val="single" w:sz="4" w:space="0" w:color="000000"/>
              <w:bottom w:val="single" w:sz="4" w:space="0" w:color="000000"/>
              <w:right w:val="single" w:sz="4" w:space="0" w:color="000000"/>
            </w:tcBorders>
          </w:tcPr>
          <w:p w:rsidR="00CF542E" w:rsidRDefault="00301C02">
            <w:pPr>
              <w:ind w:right="1257" w:firstLine="2052"/>
            </w:pPr>
            <w:r>
              <w:t xml:space="preserve">                          Dilekçe </w:t>
            </w:r>
          </w:p>
        </w:tc>
        <w:tc>
          <w:tcPr>
            <w:tcW w:w="1980" w:type="dxa"/>
            <w:tcBorders>
              <w:top w:val="single" w:sz="4" w:space="0" w:color="000000"/>
              <w:left w:val="single" w:sz="4" w:space="0" w:color="000000"/>
              <w:bottom w:val="single" w:sz="4" w:space="0" w:color="000000"/>
              <w:right w:val="single" w:sz="4" w:space="0" w:color="000000"/>
            </w:tcBorders>
          </w:tcPr>
          <w:p w:rsidR="00CF542E" w:rsidRDefault="00301C02">
            <w:pPr>
              <w:ind w:left="48" w:right="0"/>
              <w:jc w:val="center"/>
            </w:pPr>
            <w:r>
              <w:t xml:space="preserve"> </w:t>
            </w:r>
          </w:p>
          <w:p w:rsidR="00CF542E" w:rsidRDefault="00301C02">
            <w:pPr>
              <w:ind w:right="0"/>
              <w:jc w:val="center"/>
            </w:pPr>
            <w:r>
              <w:t xml:space="preserve">En geç 30 gün içinde </w:t>
            </w:r>
          </w:p>
        </w:tc>
        <w:tc>
          <w:tcPr>
            <w:tcW w:w="1777" w:type="dxa"/>
            <w:tcBorders>
              <w:top w:val="single" w:sz="4" w:space="0" w:color="000000"/>
              <w:left w:val="single" w:sz="4" w:space="0" w:color="000000"/>
              <w:bottom w:val="single" w:sz="4" w:space="0" w:color="000000"/>
              <w:right w:val="single" w:sz="4" w:space="0" w:color="000000"/>
            </w:tcBorders>
          </w:tcPr>
          <w:p w:rsidR="00CF542E" w:rsidRDefault="00301C02">
            <w:pPr>
              <w:ind w:right="9"/>
              <w:jc w:val="center"/>
            </w:pPr>
            <w:r>
              <w:t xml:space="preserve">Memur, Şef, </w:t>
            </w:r>
          </w:p>
          <w:p w:rsidR="00CF542E" w:rsidRDefault="00301C02">
            <w:pPr>
              <w:spacing w:line="238" w:lineRule="auto"/>
              <w:ind w:left="24" w:right="0"/>
              <w:jc w:val="center"/>
            </w:pPr>
            <w:r>
              <w:t xml:space="preserve">Hazine Avukatı, </w:t>
            </w:r>
          </w:p>
          <w:p w:rsidR="00CF542E" w:rsidRDefault="00301C02">
            <w:pPr>
              <w:spacing w:after="18"/>
              <w:ind w:right="12"/>
              <w:jc w:val="center"/>
            </w:pPr>
            <w:r>
              <w:t xml:space="preserve">Muhakemat  </w:t>
            </w:r>
          </w:p>
          <w:p w:rsidR="00CF542E" w:rsidRDefault="00301C02">
            <w:pPr>
              <w:ind w:right="12"/>
              <w:jc w:val="center"/>
            </w:pPr>
            <w:proofErr w:type="spellStart"/>
            <w:r>
              <w:t>Müd</w:t>
            </w:r>
            <w:proofErr w:type="spellEnd"/>
            <w:r>
              <w:t xml:space="preserve"> </w:t>
            </w:r>
          </w:p>
        </w:tc>
        <w:tc>
          <w:tcPr>
            <w:tcW w:w="2004" w:type="dxa"/>
            <w:tcBorders>
              <w:top w:val="single" w:sz="4" w:space="0" w:color="000000"/>
              <w:left w:val="single" w:sz="4" w:space="0" w:color="000000"/>
              <w:bottom w:val="single" w:sz="4" w:space="0" w:color="000000"/>
              <w:right w:val="single" w:sz="4" w:space="0" w:color="000000"/>
            </w:tcBorders>
          </w:tcPr>
          <w:p w:rsidR="00CF542E" w:rsidRDefault="00301C02">
            <w:pPr>
              <w:spacing w:after="10"/>
              <w:ind w:left="47" w:right="0"/>
              <w:jc w:val="center"/>
            </w:pPr>
            <w:r>
              <w:t xml:space="preserve"> </w:t>
            </w:r>
          </w:p>
          <w:p w:rsidR="00CF542E" w:rsidRDefault="00301C02">
            <w:pPr>
              <w:ind w:right="0"/>
            </w:pPr>
            <w:r>
              <w:t xml:space="preserve">     Kurum içi </w:t>
            </w:r>
          </w:p>
        </w:tc>
      </w:tr>
    </w:tbl>
    <w:p w:rsidR="00CF542E" w:rsidRDefault="00301C02">
      <w:pPr>
        <w:spacing w:after="21"/>
        <w:ind w:left="368" w:right="0"/>
        <w:jc w:val="center"/>
      </w:pPr>
      <w:r>
        <w:t xml:space="preserve"> </w:t>
      </w:r>
    </w:p>
    <w:p w:rsidR="00CF542E" w:rsidRDefault="00301C02">
      <w:pPr>
        <w:spacing w:line="258" w:lineRule="auto"/>
        <w:ind w:right="0"/>
      </w:pPr>
      <w:r>
        <w:t xml:space="preserve">            Başvuru esnasında yukarıda </w:t>
      </w:r>
      <w:proofErr w:type="gramStart"/>
      <w:r>
        <w:t>belirtilen  belgelerin</w:t>
      </w:r>
      <w:proofErr w:type="gramEnd"/>
      <w:r>
        <w:t xml:space="preserve"> dışında belge istenmesi, eksiksiz belge ile başvuru yapılmasına rağmen hizmetin belirtilen sürede tamamlanmaması veya yukarıdaki tabloda bazı hizmetlerin bulunmadığının tespiti durumunda ilk müracaat yerine yada ikinci müracaat yerine başvurunuz. </w:t>
      </w:r>
    </w:p>
    <w:p w:rsidR="00CF542E" w:rsidRDefault="00301C02">
      <w:pPr>
        <w:ind w:right="0"/>
      </w:pPr>
      <w:r>
        <w:t xml:space="preserve"> </w:t>
      </w:r>
    </w:p>
    <w:p w:rsidR="00CF542E" w:rsidRDefault="00301C02">
      <w:pPr>
        <w:ind w:right="0"/>
      </w:pPr>
      <w:r>
        <w:t xml:space="preserve"> </w:t>
      </w:r>
    </w:p>
    <w:tbl>
      <w:tblPr>
        <w:tblStyle w:val="TableGrid"/>
        <w:tblW w:w="14220" w:type="dxa"/>
        <w:tblInd w:w="-108" w:type="dxa"/>
        <w:tblCellMar>
          <w:top w:w="9" w:type="dxa"/>
          <w:left w:w="106" w:type="dxa"/>
          <w:right w:w="115" w:type="dxa"/>
        </w:tblCellMar>
        <w:tblLook w:val="04A0" w:firstRow="1" w:lastRow="0" w:firstColumn="1" w:lastColumn="0" w:noHBand="0" w:noVBand="1"/>
      </w:tblPr>
      <w:tblGrid>
        <w:gridCol w:w="3555"/>
        <w:gridCol w:w="3555"/>
        <w:gridCol w:w="3555"/>
        <w:gridCol w:w="3555"/>
      </w:tblGrid>
      <w:tr w:rsidR="00CF542E" w:rsidTr="00C647AE">
        <w:trPr>
          <w:trHeight w:val="300"/>
        </w:trPr>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İLK MÜRCAAT YERİ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Malatya Defterdarlığı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right="0"/>
            </w:pPr>
            <w:r>
              <w:t xml:space="preserve">İKİNCİ MÜRCAAT YERİ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Malatya Valiliği </w:t>
            </w:r>
          </w:p>
        </w:tc>
      </w:tr>
      <w:tr w:rsidR="00CF542E">
        <w:trPr>
          <w:trHeight w:val="288"/>
        </w:trPr>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İSİM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C647AE">
            <w:pPr>
              <w:ind w:left="2" w:right="0"/>
            </w:pPr>
            <w:r>
              <w:t>Fahrettin PALAOĞLU</w:t>
            </w:r>
            <w:r w:rsidR="00301C02">
              <w:t xml:space="preserve">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right="0"/>
            </w:pPr>
            <w:r>
              <w:t xml:space="preserve">İSİM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C647AE">
            <w:pPr>
              <w:ind w:left="2" w:right="0"/>
            </w:pPr>
            <w:r>
              <w:t>Kenan ESKİN</w:t>
            </w:r>
            <w:r w:rsidR="00301C02">
              <w:t xml:space="preserve"> </w:t>
            </w:r>
          </w:p>
        </w:tc>
      </w:tr>
      <w:tr w:rsidR="00CF542E">
        <w:trPr>
          <w:trHeight w:val="286"/>
        </w:trPr>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UNVAN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Defterdar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right="0"/>
            </w:pPr>
            <w:r>
              <w:t xml:space="preserve">UNVAN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Vali Yardımcısı </w:t>
            </w:r>
          </w:p>
        </w:tc>
      </w:tr>
      <w:tr w:rsidR="00CF542E">
        <w:trPr>
          <w:trHeight w:val="562"/>
        </w:trPr>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 </w:t>
            </w:r>
          </w:p>
          <w:p w:rsidR="00CF542E" w:rsidRDefault="00301C02">
            <w:pPr>
              <w:ind w:left="2" w:right="0"/>
            </w:pPr>
            <w:r>
              <w:t xml:space="preserve">ADRES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proofErr w:type="spellStart"/>
            <w:r>
              <w:t>Halfettin</w:t>
            </w:r>
            <w:proofErr w:type="spellEnd"/>
            <w:r>
              <w:t xml:space="preserve"> </w:t>
            </w:r>
            <w:proofErr w:type="spellStart"/>
            <w:r>
              <w:t>Mah.Erişkin</w:t>
            </w:r>
            <w:proofErr w:type="spellEnd"/>
            <w:r>
              <w:t xml:space="preserve"> </w:t>
            </w:r>
            <w:proofErr w:type="gramStart"/>
            <w:r>
              <w:t>Sk.No</w:t>
            </w:r>
            <w:proofErr w:type="gramEnd"/>
            <w:r>
              <w:t xml:space="preserve">:1 Battalgazi/ MALATYA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right="0"/>
            </w:pPr>
            <w:r>
              <w:t xml:space="preserve"> </w:t>
            </w:r>
          </w:p>
          <w:p w:rsidR="00CF542E" w:rsidRDefault="00301C02">
            <w:pPr>
              <w:ind w:right="0"/>
            </w:pPr>
            <w:r>
              <w:t xml:space="preserve">ADRES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İstiklal Mah. Valilik </w:t>
            </w:r>
            <w:proofErr w:type="spellStart"/>
            <w:r>
              <w:t>Sk</w:t>
            </w:r>
            <w:proofErr w:type="spellEnd"/>
            <w:r>
              <w:t>. No:</w:t>
            </w:r>
            <w:proofErr w:type="gramStart"/>
            <w:r>
              <w:t>1  Battalgazi</w:t>
            </w:r>
            <w:proofErr w:type="gramEnd"/>
            <w:r>
              <w:t xml:space="preserve"> MALATYA </w:t>
            </w:r>
          </w:p>
        </w:tc>
      </w:tr>
      <w:tr w:rsidR="00CF542E">
        <w:trPr>
          <w:trHeight w:val="286"/>
        </w:trPr>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TEL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0422 323 73 84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right="0"/>
            </w:pPr>
            <w:r>
              <w:t xml:space="preserve">TEL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0422 324 22 66 </w:t>
            </w:r>
          </w:p>
        </w:tc>
      </w:tr>
      <w:tr w:rsidR="00CF542E">
        <w:trPr>
          <w:trHeight w:val="286"/>
        </w:trPr>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FAKS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0422 323 86 26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right="0"/>
            </w:pPr>
            <w:r>
              <w:t xml:space="preserve">FAKS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0422 323 02 13 </w:t>
            </w:r>
          </w:p>
        </w:tc>
      </w:tr>
      <w:tr w:rsidR="00CF542E">
        <w:trPr>
          <w:trHeight w:val="288"/>
        </w:trPr>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E POSTA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malatyadef@maliye.gov.tr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right="0"/>
            </w:pPr>
            <w:r>
              <w:t xml:space="preserve">E POSTA </w:t>
            </w:r>
          </w:p>
        </w:tc>
        <w:tc>
          <w:tcPr>
            <w:tcW w:w="3555" w:type="dxa"/>
            <w:tcBorders>
              <w:top w:val="single" w:sz="4" w:space="0" w:color="000000"/>
              <w:left w:val="single" w:sz="4" w:space="0" w:color="000000"/>
              <w:bottom w:val="single" w:sz="4" w:space="0" w:color="000000"/>
              <w:right w:val="single" w:sz="4" w:space="0" w:color="000000"/>
            </w:tcBorders>
          </w:tcPr>
          <w:p w:rsidR="00CF542E" w:rsidRDefault="00301C02">
            <w:pPr>
              <w:ind w:left="2" w:right="0"/>
            </w:pPr>
            <w:r>
              <w:t xml:space="preserve">malatya@icisleri.gov.tr </w:t>
            </w:r>
          </w:p>
        </w:tc>
      </w:tr>
    </w:tbl>
    <w:p w:rsidR="00CF542E" w:rsidRDefault="00301C02">
      <w:pPr>
        <w:ind w:right="0"/>
      </w:pPr>
      <w:r>
        <w:t xml:space="preserve"> </w:t>
      </w:r>
    </w:p>
    <w:sectPr w:rsidR="00CF542E" w:rsidSect="00301C02">
      <w:pgSz w:w="16838" w:h="11906" w:orient="landscape"/>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2E"/>
    <w:rsid w:val="00301C02"/>
    <w:rsid w:val="00A24665"/>
    <w:rsid w:val="00C647AE"/>
    <w:rsid w:val="00CF542E"/>
    <w:rsid w:val="00DC6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4D6CB-29C0-47EB-A283-55DC00A3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right="1706"/>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SAKARYA  DEFTERDARLIĞI  MUHAKEMAT  MÜDÜRLÜĞÜ  HİZMET  STANDARDI  TABLOSU</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DEFTERDARLIĞI  MUHAKEMAT  MÜDÜRLÜĞÜ  HİZMET  STANDARDI  TABLOSU</dc:title>
  <dc:subject/>
  <dc:creator>BAHUM</dc:creator>
  <cp:keywords/>
  <cp:lastModifiedBy>Serkan Üçok</cp:lastModifiedBy>
  <cp:revision>2</cp:revision>
  <dcterms:created xsi:type="dcterms:W3CDTF">2022-09-29T08:03:00Z</dcterms:created>
  <dcterms:modified xsi:type="dcterms:W3CDTF">2022-09-29T08:03:00Z</dcterms:modified>
</cp:coreProperties>
</file>