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6A" w:rsidRPr="00C52751" w:rsidRDefault="00FB036A" w:rsidP="00FB036A">
      <w:pPr>
        <w:pBdr>
          <w:bottom w:val="single" w:sz="6" w:space="10" w:color="EEEEEE"/>
        </w:pBdr>
        <w:shd w:val="clear" w:color="auto" w:fill="FFFFFF"/>
        <w:spacing w:after="0" w:line="360" w:lineRule="auto"/>
        <w:jc w:val="center"/>
        <w:outlineLvl w:val="1"/>
        <w:rPr>
          <w:rFonts w:ascii="Times New Roman" w:eastAsia="Times New Roman" w:hAnsi="Times New Roman" w:cs="Times New Roman"/>
          <w:b/>
          <w:bCs/>
          <w:sz w:val="28"/>
          <w:szCs w:val="24"/>
          <w:lang w:eastAsia="tr-TR"/>
        </w:rPr>
      </w:pPr>
      <w:r w:rsidRPr="00C52751">
        <w:rPr>
          <w:rFonts w:ascii="Times New Roman" w:eastAsia="Times New Roman" w:hAnsi="Times New Roman" w:cs="Times New Roman"/>
          <w:b/>
          <w:bCs/>
          <w:sz w:val="28"/>
          <w:szCs w:val="24"/>
          <w:lang w:eastAsia="tr-TR"/>
        </w:rPr>
        <w:t>MALATYA DEFTERDARLIĞI</w:t>
      </w:r>
    </w:p>
    <w:p w:rsidR="004001C3" w:rsidRPr="00C52751" w:rsidRDefault="004001C3" w:rsidP="00FB036A">
      <w:pPr>
        <w:pBdr>
          <w:bottom w:val="single" w:sz="6" w:space="10" w:color="EEEEEE"/>
        </w:pBdr>
        <w:shd w:val="clear" w:color="auto" w:fill="FFFFFF"/>
        <w:spacing w:after="0" w:line="360" w:lineRule="auto"/>
        <w:jc w:val="center"/>
        <w:outlineLvl w:val="1"/>
        <w:rPr>
          <w:rFonts w:ascii="Times New Roman" w:eastAsia="Times New Roman" w:hAnsi="Times New Roman" w:cs="Times New Roman"/>
          <w:b/>
          <w:bCs/>
          <w:sz w:val="24"/>
          <w:szCs w:val="24"/>
          <w:lang w:eastAsia="tr-TR"/>
        </w:rPr>
      </w:pPr>
    </w:p>
    <w:p w:rsidR="00FB036A" w:rsidRPr="00C52751" w:rsidRDefault="004001C3" w:rsidP="00FB036A">
      <w:pPr>
        <w:pBdr>
          <w:bottom w:val="single" w:sz="6" w:space="10" w:color="EEEEEE"/>
        </w:pBdr>
        <w:shd w:val="clear" w:color="auto" w:fill="FFFFFF"/>
        <w:spacing w:after="0" w:line="360" w:lineRule="auto"/>
        <w:jc w:val="center"/>
        <w:outlineLvl w:val="1"/>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UYULMASI GEREKEN ETİK KURALLAR</w:t>
      </w:r>
    </w:p>
    <w:p w:rsidR="00BC36AA" w:rsidRPr="00C52751" w:rsidRDefault="00BC36AA" w:rsidP="00BC36AA">
      <w:pPr>
        <w:shd w:val="clear" w:color="auto" w:fill="FFFFFF"/>
        <w:spacing w:after="0" w:line="240" w:lineRule="auto"/>
        <w:jc w:val="center"/>
        <w:rPr>
          <w:rFonts w:ascii="Arial" w:eastAsia="Times New Roman" w:hAnsi="Arial" w:cs="Arial"/>
          <w:sz w:val="20"/>
          <w:szCs w:val="24"/>
          <w:lang w:eastAsia="tr-TR"/>
        </w:rPr>
      </w:pPr>
      <w:r w:rsidRPr="00C52751">
        <w:rPr>
          <w:rFonts w:ascii="Arial" w:eastAsia="Times New Roman" w:hAnsi="Arial" w:cs="Arial"/>
          <w:b/>
          <w:bCs/>
          <w:sz w:val="20"/>
          <w:szCs w:val="24"/>
          <w:lang w:eastAsia="tr-TR"/>
        </w:rPr>
        <w:t>İLGİLİ MEVZUAT</w:t>
      </w:r>
    </w:p>
    <w:p w:rsidR="00BC36AA" w:rsidRPr="00C52751" w:rsidRDefault="00BC36AA" w:rsidP="00BC36AA">
      <w:pPr>
        <w:shd w:val="clear" w:color="auto" w:fill="FFFFFF"/>
        <w:spacing w:after="0" w:line="240" w:lineRule="auto"/>
        <w:rPr>
          <w:rFonts w:ascii="Arial" w:eastAsia="Times New Roman" w:hAnsi="Arial" w:cs="Arial"/>
          <w:sz w:val="20"/>
          <w:szCs w:val="24"/>
          <w:lang w:eastAsia="tr-TR"/>
        </w:rPr>
      </w:pPr>
    </w:p>
    <w:p w:rsidR="00BC36AA" w:rsidRPr="00C52751" w:rsidRDefault="00BC36AA" w:rsidP="00BC36AA">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Etik Davranış İlkeleri İle Başvuru Usul ve Esasları Hakkında Yönetmelik ile 5176 sayılı Kanunun 3’üncü maddesinden kaynaklanan yetkiye istinaden kamu görevlilerinin görevlerini yürütürken uymaları gereken “</w:t>
      </w:r>
      <w:r w:rsidR="004001C3" w:rsidRPr="00C52751">
        <w:rPr>
          <w:rFonts w:ascii="Arial" w:eastAsia="Times New Roman" w:hAnsi="Arial" w:cs="Arial"/>
          <w:sz w:val="20"/>
          <w:szCs w:val="24"/>
          <w:lang w:eastAsia="tr-TR"/>
        </w:rPr>
        <w:t>Etik Davranış İlkeleri</w:t>
      </w:r>
      <w:r w:rsidRPr="00C52751">
        <w:rPr>
          <w:rFonts w:ascii="Arial" w:eastAsia="Times New Roman" w:hAnsi="Arial" w:cs="Arial"/>
          <w:sz w:val="20"/>
          <w:szCs w:val="24"/>
          <w:lang w:eastAsia="tr-TR"/>
        </w:rPr>
        <w:t>” belirlenmiştir. Bu ilkeler aşağıda kısa tanımları ile birlikte sıralanmıştır.</w:t>
      </w:r>
    </w:p>
    <w:p w:rsidR="00FB036A" w:rsidRPr="00C52751" w:rsidRDefault="00FB036A" w:rsidP="00BC36AA">
      <w:pPr>
        <w:pBdr>
          <w:bottom w:val="single" w:sz="6" w:space="10" w:color="EEEEEE"/>
        </w:pBdr>
        <w:shd w:val="clear" w:color="auto" w:fill="FFFFFF"/>
        <w:spacing w:after="0" w:line="240" w:lineRule="auto"/>
        <w:outlineLvl w:val="1"/>
        <w:rPr>
          <w:rFonts w:ascii="Arial" w:eastAsia="Times New Roman" w:hAnsi="Arial" w:cs="Arial"/>
          <w:b/>
          <w:bCs/>
          <w:sz w:val="20"/>
          <w:szCs w:val="24"/>
          <w:lang w:eastAsia="tr-TR"/>
        </w:rPr>
      </w:pPr>
    </w:p>
    <w:p w:rsidR="00FB036A" w:rsidRPr="00C52751" w:rsidRDefault="004001C3" w:rsidP="004001C3">
      <w:pPr>
        <w:shd w:val="clear" w:color="auto" w:fill="FFFFFF"/>
        <w:spacing w:after="0" w:line="240" w:lineRule="auto"/>
        <w:jc w:val="center"/>
        <w:rPr>
          <w:rFonts w:ascii="Arial" w:eastAsia="Times New Roman" w:hAnsi="Arial" w:cs="Arial"/>
          <w:sz w:val="20"/>
          <w:szCs w:val="24"/>
          <w:u w:val="single"/>
          <w:lang w:eastAsia="tr-TR"/>
        </w:rPr>
      </w:pPr>
      <w:r w:rsidRPr="00C52751">
        <w:rPr>
          <w:rFonts w:ascii="Arial" w:eastAsia="Times New Roman" w:hAnsi="Arial" w:cs="Arial"/>
          <w:b/>
          <w:bCs/>
          <w:sz w:val="20"/>
          <w:szCs w:val="24"/>
          <w:u w:val="single"/>
          <w:lang w:eastAsia="tr-TR"/>
        </w:rPr>
        <w:t>ETİK DAVRANIŞ İLKELERİ</w:t>
      </w:r>
    </w:p>
    <w:p w:rsidR="00FB036A" w:rsidRPr="00C52751" w:rsidRDefault="00FB036A" w:rsidP="00FB036A">
      <w:pPr>
        <w:shd w:val="clear" w:color="auto" w:fill="FFFFFF"/>
        <w:spacing w:after="0" w:line="240" w:lineRule="auto"/>
        <w:rPr>
          <w:rFonts w:ascii="Arial" w:eastAsia="Times New Roman" w:hAnsi="Arial" w:cs="Arial"/>
          <w:sz w:val="20"/>
          <w:szCs w:val="24"/>
          <w:lang w:eastAsia="tr-TR"/>
        </w:rPr>
      </w:pPr>
    </w:p>
    <w:p w:rsidR="00FB036A" w:rsidRPr="00C52751" w:rsidRDefault="0034144E" w:rsidP="0034144E">
      <w:pPr>
        <w:shd w:val="clear" w:color="auto" w:fill="FFFFFF"/>
        <w:tabs>
          <w:tab w:val="left" w:pos="426"/>
        </w:tabs>
        <w:spacing w:after="0" w:line="312" w:lineRule="auto"/>
        <w:jc w:val="both"/>
        <w:rPr>
          <w:rFonts w:ascii="Arial" w:eastAsia="Times New Roman" w:hAnsi="Arial" w:cs="Arial"/>
          <w:sz w:val="20"/>
          <w:szCs w:val="24"/>
          <w:lang w:eastAsia="tr-TR"/>
        </w:rPr>
      </w:pPr>
      <w:r w:rsidRPr="00C52751">
        <w:rPr>
          <w:rFonts w:ascii="Arial" w:eastAsia="Times New Roman" w:hAnsi="Arial" w:cs="Arial"/>
          <w:b/>
          <w:bCs/>
          <w:sz w:val="20"/>
          <w:szCs w:val="24"/>
          <w:lang w:eastAsia="tr-TR"/>
        </w:rPr>
        <w:t>1.</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Görevin </w:t>
      </w:r>
      <w:r w:rsidRPr="00C52751">
        <w:rPr>
          <w:rFonts w:ascii="Arial" w:eastAsia="Times New Roman" w:hAnsi="Arial" w:cs="Arial"/>
          <w:b/>
          <w:bCs/>
          <w:sz w:val="20"/>
          <w:szCs w:val="24"/>
          <w:lang w:eastAsia="tr-TR"/>
        </w:rPr>
        <w:t xml:space="preserve">Yerine Getirilmesinde Kamu Hizmeti Bilinci </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2.</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Halka </w:t>
      </w:r>
      <w:r w:rsidRPr="00C52751">
        <w:rPr>
          <w:rFonts w:ascii="Arial" w:eastAsia="Times New Roman" w:hAnsi="Arial" w:cs="Arial"/>
          <w:b/>
          <w:bCs/>
          <w:sz w:val="20"/>
          <w:szCs w:val="24"/>
          <w:lang w:eastAsia="tr-TR"/>
        </w:rPr>
        <w:t>Hizmet Bilinci</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3.</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Hizmet </w:t>
      </w:r>
      <w:r w:rsidRPr="00C52751">
        <w:rPr>
          <w:rFonts w:ascii="Arial" w:eastAsia="Times New Roman" w:hAnsi="Arial" w:cs="Arial"/>
          <w:b/>
          <w:bCs/>
          <w:sz w:val="20"/>
          <w:szCs w:val="24"/>
          <w:lang w:eastAsia="tr-TR"/>
        </w:rPr>
        <w:t>Standartlarına Uyma</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4.</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Amaç </w:t>
      </w:r>
      <w:r w:rsidRPr="00C52751">
        <w:rPr>
          <w:rFonts w:ascii="Arial" w:eastAsia="Times New Roman" w:hAnsi="Arial" w:cs="Arial"/>
          <w:b/>
          <w:bCs/>
          <w:sz w:val="20"/>
          <w:szCs w:val="24"/>
          <w:lang w:eastAsia="tr-TR"/>
        </w:rPr>
        <w:t>ve Misyona Bağlılık</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Kamu görevlileri, çalıştıkları kurum veya kuruluşun amaçlarına ve </w:t>
      </w:r>
      <w:proofErr w:type="gramStart"/>
      <w:r w:rsidRPr="00C52751">
        <w:rPr>
          <w:rFonts w:ascii="Arial" w:eastAsia="Times New Roman" w:hAnsi="Arial" w:cs="Arial"/>
          <w:sz w:val="20"/>
          <w:szCs w:val="24"/>
          <w:lang w:eastAsia="tr-TR"/>
        </w:rPr>
        <w:t>misyonuna</w:t>
      </w:r>
      <w:proofErr w:type="gramEnd"/>
      <w:r w:rsidRPr="00C52751">
        <w:rPr>
          <w:rFonts w:ascii="Arial" w:eastAsia="Times New Roman" w:hAnsi="Arial" w:cs="Arial"/>
          <w:sz w:val="20"/>
          <w:szCs w:val="24"/>
          <w:lang w:eastAsia="tr-TR"/>
        </w:rPr>
        <w:t xml:space="preserve"> uygun davranırlar. Ülkenin çıkarları, toplumun refahı ve kurumlarının hizmet idealleri doğrultusunda hareket ederler.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5.</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Dürüstlük </w:t>
      </w:r>
      <w:r w:rsidRPr="00C52751">
        <w:rPr>
          <w:rFonts w:ascii="Arial" w:eastAsia="Times New Roman" w:hAnsi="Arial" w:cs="Arial"/>
          <w:b/>
          <w:bCs/>
          <w:sz w:val="20"/>
          <w:szCs w:val="24"/>
          <w:lang w:eastAsia="tr-TR"/>
        </w:rPr>
        <w:t>ve Tarafsızlık</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proofErr w:type="gramStart"/>
      <w:r w:rsidRPr="00C52751">
        <w:rPr>
          <w:rFonts w:ascii="Arial" w:eastAsia="Times New Roman" w:hAnsi="Arial" w:cs="Arial"/>
          <w:sz w:val="20"/>
          <w:szCs w:val="24"/>
          <w:lang w:eastAsia="tr-TR"/>
        </w:rPr>
        <w:t>-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BC36A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takdir yetkilerini, kamu yararı ve hizmet gerekleri doğrultusunda, her türlü keyfilikten uzak, tarafsızlık ve eşitlik ilkelerine uygun olarak kullanırlar.</w:t>
      </w:r>
    </w:p>
    <w:p w:rsidR="00FB036A" w:rsidRPr="00C52751" w:rsidRDefault="00FB036A" w:rsidP="00BC36A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FB036A" w:rsidRPr="00C52751" w:rsidRDefault="00612018"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6.</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Saygınlık ve </w:t>
      </w:r>
      <w:r w:rsidR="0034144E" w:rsidRPr="00C52751">
        <w:rPr>
          <w:rFonts w:ascii="Arial" w:eastAsia="Times New Roman" w:hAnsi="Arial" w:cs="Arial"/>
          <w:b/>
          <w:bCs/>
          <w:sz w:val="20"/>
          <w:szCs w:val="24"/>
          <w:lang w:eastAsia="tr-TR"/>
        </w:rPr>
        <w:t>G</w:t>
      </w:r>
      <w:r w:rsidR="00FB036A" w:rsidRPr="00C52751">
        <w:rPr>
          <w:rFonts w:ascii="Arial" w:eastAsia="Times New Roman" w:hAnsi="Arial" w:cs="Arial"/>
          <w:b/>
          <w:bCs/>
          <w:sz w:val="20"/>
          <w:szCs w:val="24"/>
          <w:lang w:eastAsia="tr-TR"/>
        </w:rPr>
        <w:t>üven</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Yönetici veya denetleyici konumunda bulunan kamu görevlileri, keyfi davranışlarda, baskı, hakaret ve tehdit edici uygulamalarda bulunamaz, açık ve kesin kanıtlara dayanmayan rapor düzenleyemez, mevzuata </w:t>
      </w:r>
      <w:r w:rsidRPr="00C52751">
        <w:rPr>
          <w:rFonts w:ascii="Arial" w:eastAsia="Times New Roman" w:hAnsi="Arial" w:cs="Arial"/>
          <w:sz w:val="20"/>
          <w:szCs w:val="24"/>
          <w:lang w:eastAsia="tr-TR"/>
        </w:rPr>
        <w:lastRenderedPageBreak/>
        <w:t xml:space="preserve">aykırı olarak kendileri için hizmet, </w:t>
      </w:r>
      <w:proofErr w:type="gramStart"/>
      <w:r w:rsidRPr="00C52751">
        <w:rPr>
          <w:rFonts w:ascii="Arial" w:eastAsia="Times New Roman" w:hAnsi="Arial" w:cs="Arial"/>
          <w:sz w:val="20"/>
          <w:szCs w:val="24"/>
          <w:lang w:eastAsia="tr-TR"/>
        </w:rPr>
        <w:t>imkan</w:t>
      </w:r>
      <w:proofErr w:type="gramEnd"/>
      <w:r w:rsidRPr="00C52751">
        <w:rPr>
          <w:rFonts w:ascii="Arial" w:eastAsia="Times New Roman" w:hAnsi="Arial" w:cs="Arial"/>
          <w:sz w:val="20"/>
          <w:szCs w:val="24"/>
          <w:lang w:eastAsia="tr-TR"/>
        </w:rPr>
        <w:t xml:space="preserve"> veya benzeri çıkarlar talep edemez ve talep olmasa dahi sunulanı kabul edemezler.</w:t>
      </w:r>
    </w:p>
    <w:p w:rsidR="00FB036A" w:rsidRPr="00C52751" w:rsidRDefault="00612018"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7.</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Nezaket ve </w:t>
      </w:r>
      <w:r w:rsidR="0034144E" w:rsidRPr="00C52751">
        <w:rPr>
          <w:rFonts w:ascii="Arial" w:eastAsia="Times New Roman" w:hAnsi="Arial" w:cs="Arial"/>
          <w:b/>
          <w:bCs/>
          <w:sz w:val="20"/>
          <w:szCs w:val="24"/>
          <w:lang w:eastAsia="tr-TR"/>
        </w:rPr>
        <w:t>S</w:t>
      </w:r>
      <w:r w:rsidR="00FB036A" w:rsidRPr="00C52751">
        <w:rPr>
          <w:rFonts w:ascii="Arial" w:eastAsia="Times New Roman" w:hAnsi="Arial" w:cs="Arial"/>
          <w:b/>
          <w:bCs/>
          <w:sz w:val="20"/>
          <w:szCs w:val="24"/>
          <w:lang w:eastAsia="tr-TR"/>
        </w:rPr>
        <w:t>aygı</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üstleri, meslektaşları, astları, diğer personel ile hizmetten yararlananlara karşı nazik ve saygılı davranırlar ve gerekli ilgiyi gösterirler, konu yetkilerinin dışındaysa ilgili birime veya yetkiliye yönlendirirler.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8.</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Yetkili </w:t>
      </w:r>
      <w:r w:rsidRPr="00C52751">
        <w:rPr>
          <w:rFonts w:ascii="Arial" w:eastAsia="Times New Roman" w:hAnsi="Arial" w:cs="Arial"/>
          <w:b/>
          <w:bCs/>
          <w:sz w:val="20"/>
          <w:szCs w:val="24"/>
          <w:lang w:eastAsia="tr-TR"/>
        </w:rPr>
        <w:t>Makamlara Bildirim</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Kurum ve kuruluş amirleri, ihbarda bulunan kamu görevlilerinin kimliğini gizli tutar ve kendilerine herhangi bir zarar gelmemesi için gerekli tedbirleri alırlar.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9.</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Çıkar </w:t>
      </w:r>
      <w:r w:rsidRPr="00C52751">
        <w:rPr>
          <w:rFonts w:ascii="Arial" w:eastAsia="Times New Roman" w:hAnsi="Arial" w:cs="Arial"/>
          <w:b/>
          <w:bCs/>
          <w:sz w:val="20"/>
          <w:szCs w:val="24"/>
          <w:lang w:eastAsia="tr-TR"/>
        </w:rPr>
        <w:t>Çatışmasından Kaçınma</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proofErr w:type="gramStart"/>
      <w:r w:rsidRPr="00C52751">
        <w:rPr>
          <w:rFonts w:ascii="Arial" w:eastAsia="Times New Roman" w:hAnsi="Arial" w:cs="Arial"/>
          <w:sz w:val="20"/>
          <w:szCs w:val="24"/>
          <w:lang w:eastAsia="tr-TR"/>
        </w:rPr>
        <w:t>-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proofErr w:type="gramStart"/>
      <w:r w:rsidRPr="00C52751">
        <w:rPr>
          <w:rFonts w:ascii="Arial" w:eastAsia="Times New Roman" w:hAnsi="Arial" w:cs="Arial"/>
          <w:sz w:val="20"/>
          <w:szCs w:val="24"/>
          <w:lang w:eastAsia="tr-TR"/>
        </w:rPr>
        <w:t>- 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10.</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Görev </w:t>
      </w:r>
      <w:r w:rsidRPr="00C52751">
        <w:rPr>
          <w:rFonts w:ascii="Arial" w:eastAsia="Times New Roman" w:hAnsi="Arial" w:cs="Arial"/>
          <w:b/>
          <w:bCs/>
          <w:sz w:val="20"/>
          <w:szCs w:val="24"/>
          <w:lang w:eastAsia="tr-TR"/>
        </w:rPr>
        <w:t>ve Yetkilerin Menfaat Sağlamak Amacıyla Kullanılmaması</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Kamu görevlileri; görev, unvan ve yetkilerini kullanarak kendileri, yakınları veya üçüncü kişiler lehine menfaat sağlayamaz ve aracılıkta bulunamazlar, akraba, eş, dost ve </w:t>
      </w:r>
      <w:proofErr w:type="spellStart"/>
      <w:r w:rsidRPr="00C52751">
        <w:rPr>
          <w:rFonts w:ascii="Arial" w:eastAsia="Times New Roman" w:hAnsi="Arial" w:cs="Arial"/>
          <w:sz w:val="20"/>
          <w:szCs w:val="24"/>
          <w:lang w:eastAsia="tr-TR"/>
        </w:rPr>
        <w:t>hemşehri</w:t>
      </w:r>
      <w:proofErr w:type="spellEnd"/>
      <w:r w:rsidRPr="00C52751">
        <w:rPr>
          <w:rFonts w:ascii="Arial" w:eastAsia="Times New Roman" w:hAnsi="Arial" w:cs="Arial"/>
          <w:sz w:val="20"/>
          <w:szCs w:val="24"/>
          <w:lang w:eastAsia="tr-TR"/>
        </w:rPr>
        <w:t xml:space="preserve"> kayırmacılığı, siyasal kayırmacılık veya herhangi bir nedenle ayrımcılık veya kayırmacılık yapamazlar.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proofErr w:type="gramStart"/>
      <w:r w:rsidRPr="00C52751">
        <w:rPr>
          <w:rFonts w:ascii="Arial" w:eastAsia="Times New Roman" w:hAnsi="Arial" w:cs="Arial"/>
          <w:sz w:val="20"/>
          <w:szCs w:val="24"/>
          <w:lang w:eastAsia="tr-TR"/>
        </w:rPr>
        <w:t>- 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seçim kampanyalarında görev yaptığı kurumun kaynaklarını doğrudan veya dolaylı olarak kullanamaz ve kullandıramazlar.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11.</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Hediye </w:t>
      </w:r>
      <w:r w:rsidRPr="00C52751">
        <w:rPr>
          <w:rFonts w:ascii="Arial" w:eastAsia="Times New Roman" w:hAnsi="Arial" w:cs="Arial"/>
          <w:b/>
          <w:bCs/>
          <w:sz w:val="20"/>
          <w:szCs w:val="24"/>
          <w:lang w:eastAsia="tr-TR"/>
        </w:rPr>
        <w:t>Alma ve Menfaat Sağlama Yasağı</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görevlilerinin hediye almaması, kamu görevlisine hediye verilmemesi ve görev sebebiyle çıkar sağlanmaması temel ilkedir.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kaynaklarını kullanarak hediye veremez, resmi gün, tören ve bayramlar dışında, hiçbir gerçek veya tüzel kişiye çelenk veya çiçek gönderemezler; görev ve hizmetle ilgisi olmayan kutlama, duyuru ve anma ilanları veremezler.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lastRenderedPageBreak/>
        <w:t>- Uluslararası ilişkilerde nezaket ve protokol kuralları gereğince, yabancı kişi ve kuruluşlar tarafından verilen hediyelerden, 3628 sayılı Kanunun 3. maddesi hükümleri saklı kalmakla birlikte, söz konusu maddede belirtilen sınırın altında kalanlar da beyan edilir.</w:t>
      </w:r>
    </w:p>
    <w:p w:rsidR="00FB036A" w:rsidRPr="00C52751" w:rsidRDefault="00FB036A" w:rsidP="00FB036A">
      <w:pPr>
        <w:shd w:val="clear" w:color="auto" w:fill="FFFFFF"/>
        <w:spacing w:after="0" w:line="312" w:lineRule="auto"/>
        <w:jc w:val="both"/>
        <w:rPr>
          <w:rFonts w:ascii="Arial" w:eastAsia="Times New Roman" w:hAnsi="Arial" w:cs="Arial"/>
          <w:sz w:val="20"/>
          <w:szCs w:val="24"/>
          <w:lang w:eastAsia="tr-TR"/>
        </w:rPr>
      </w:pPr>
      <w:r w:rsidRPr="00C52751">
        <w:rPr>
          <w:rFonts w:ascii="Arial" w:eastAsia="Times New Roman" w:hAnsi="Arial" w:cs="Arial"/>
          <w:b/>
          <w:bCs/>
          <w:sz w:val="20"/>
          <w:szCs w:val="24"/>
          <w:lang w:eastAsia="tr-TR"/>
        </w:rPr>
        <w:t>Aşağıda belirtilenler hediye alma yasağı kapsamı dışındadır: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b) Kitap, dergi, makale, kaset, takvim, cd veya buna benzer nitelikte olanlar,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c) Halka açık yarışmalarda, kampanyalarda veya etkinliklerde kazanılan ödül veya hediyeler,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d) Herkese açık konferans, </w:t>
      </w:r>
      <w:proofErr w:type="gramStart"/>
      <w:r w:rsidRPr="00C52751">
        <w:rPr>
          <w:rFonts w:ascii="Arial" w:eastAsia="Times New Roman" w:hAnsi="Arial" w:cs="Arial"/>
          <w:sz w:val="20"/>
          <w:szCs w:val="24"/>
          <w:lang w:eastAsia="tr-TR"/>
        </w:rPr>
        <w:t>sempozyum</w:t>
      </w:r>
      <w:proofErr w:type="gramEnd"/>
      <w:r w:rsidRPr="00C52751">
        <w:rPr>
          <w:rFonts w:ascii="Arial" w:eastAsia="Times New Roman" w:hAnsi="Arial" w:cs="Arial"/>
          <w:sz w:val="20"/>
          <w:szCs w:val="24"/>
          <w:lang w:eastAsia="tr-TR"/>
        </w:rPr>
        <w:t>, forum, panel, yemek, resepsiyon veya buna benzer etkinliklerde verilen hatıra niteliğindeki hediyeler,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e) Tanıtım amacına yönelik, herkese dağıtılan ve sembolik değeri bulunan reklam ve el sanatları ürünleri,</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f) Finans kurumlarından piyasa koşullarına göre alınan krediler.</w:t>
      </w:r>
    </w:p>
    <w:p w:rsidR="00FB036A" w:rsidRPr="00C52751" w:rsidRDefault="00FB036A" w:rsidP="00FB036A">
      <w:pPr>
        <w:shd w:val="clear" w:color="auto" w:fill="FFFFFF"/>
        <w:spacing w:after="0" w:line="312" w:lineRule="auto"/>
        <w:jc w:val="both"/>
        <w:rPr>
          <w:rFonts w:ascii="Arial" w:eastAsia="Times New Roman" w:hAnsi="Arial" w:cs="Arial"/>
          <w:sz w:val="20"/>
          <w:szCs w:val="24"/>
          <w:lang w:eastAsia="tr-TR"/>
        </w:rPr>
      </w:pPr>
      <w:r w:rsidRPr="00C52751">
        <w:rPr>
          <w:rFonts w:ascii="Arial" w:eastAsia="Times New Roman" w:hAnsi="Arial" w:cs="Arial"/>
          <w:b/>
          <w:bCs/>
          <w:sz w:val="20"/>
          <w:szCs w:val="24"/>
          <w:lang w:eastAsia="tr-TR"/>
        </w:rPr>
        <w:t>Aşağıda belirtilenler ise hediye alma yasağı kapsamındadır: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a) Görev yapılan kurumla iş, hizmet veya çıkar ilişkisi içinde bulunanlardan alınan karşılama, veda ve kutlama hediyeleri, burs, seyahat, ücretsiz konaklama ve hediye çekleri,</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b) Taşınır veya taşınmaz mal veya hizmet satın alırken, satarken veya kiralarken piyasa fiyatına göre makul olmayan bedeller üzerinden yapılan işlemler,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c) Hizmetten yararlananların vereceği her türlü eşya, giysi, takı veya gıda türü hediyeler,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d) Görev yapılan kurumla iş veya hizmet ilişkisi içinde olanlardan alınan borç ve krediler.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Bu Yönetmelik kapsamına giren en az genel müdür, eşiti ve üstü görevliler, bu maddenin 5 inci fıkrası ve 6 </w:t>
      </w:r>
      <w:proofErr w:type="spellStart"/>
      <w:r w:rsidRPr="00C52751">
        <w:rPr>
          <w:rFonts w:ascii="Arial" w:eastAsia="Times New Roman" w:hAnsi="Arial" w:cs="Arial"/>
          <w:sz w:val="20"/>
          <w:szCs w:val="24"/>
          <w:lang w:eastAsia="tr-TR"/>
        </w:rPr>
        <w:t>ncı</w:t>
      </w:r>
      <w:proofErr w:type="spellEnd"/>
      <w:r w:rsidRPr="00C52751">
        <w:rPr>
          <w:rFonts w:ascii="Arial" w:eastAsia="Times New Roman" w:hAnsi="Arial" w:cs="Arial"/>
          <w:sz w:val="20"/>
          <w:szCs w:val="24"/>
          <w:lang w:eastAsia="tr-TR"/>
        </w:rPr>
        <w:t xml:space="preserve"> fıkranın (a) bendinde sayılan hediyelere ilişkin bir önceki yılda aldıklarının listesini, herhangi bir uyarı beklemeksizin her yıl Ocak ayı sonuna kadar Kurula bildirirler.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12.</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Kamu </w:t>
      </w:r>
      <w:r w:rsidRPr="00C52751">
        <w:rPr>
          <w:rFonts w:ascii="Arial" w:eastAsia="Times New Roman" w:hAnsi="Arial" w:cs="Arial"/>
          <w:b/>
          <w:bCs/>
          <w:sz w:val="20"/>
          <w:szCs w:val="24"/>
          <w:lang w:eastAsia="tr-TR"/>
        </w:rPr>
        <w:t>Malları ve Kaynaklarının Kullanımı</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bina ve taşıtları ile diğer kamu malları ve kaynaklarını kamusal amaçlar ve hizmet gerekleri dışında kullanamaz ve kullandıramazlar, bunları korur ve her an hizmete hazır halde bulundurmak için gerekli tedbirleri alırlar.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13.</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Savurganlıktan </w:t>
      </w:r>
      <w:r w:rsidRPr="00C52751">
        <w:rPr>
          <w:rFonts w:ascii="Arial" w:eastAsia="Times New Roman" w:hAnsi="Arial" w:cs="Arial"/>
          <w:b/>
          <w:bCs/>
          <w:sz w:val="20"/>
          <w:szCs w:val="24"/>
          <w:lang w:eastAsia="tr-TR"/>
        </w:rPr>
        <w:t>Kaçınma</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Kamu görevlileri, kamu bina ve taşıtları ile diğer kamu malları ve kaynaklarının kullanımında israf ve savurganlıktan kaçınır; mesai süresini, kamu mallarını, kaynaklarını, işgücünü ve </w:t>
      </w:r>
      <w:proofErr w:type="gramStart"/>
      <w:r w:rsidRPr="00C52751">
        <w:rPr>
          <w:rFonts w:ascii="Arial" w:eastAsia="Times New Roman" w:hAnsi="Arial" w:cs="Arial"/>
          <w:sz w:val="20"/>
          <w:szCs w:val="24"/>
          <w:lang w:eastAsia="tr-TR"/>
        </w:rPr>
        <w:t>imkanlarını</w:t>
      </w:r>
      <w:proofErr w:type="gramEnd"/>
      <w:r w:rsidRPr="00C52751">
        <w:rPr>
          <w:rFonts w:ascii="Arial" w:eastAsia="Times New Roman" w:hAnsi="Arial" w:cs="Arial"/>
          <w:sz w:val="20"/>
          <w:szCs w:val="24"/>
          <w:lang w:eastAsia="tr-TR"/>
        </w:rPr>
        <w:t xml:space="preserve"> kullanırken etkin, verimli ve tutumlu davranırlar.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14.</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Bağlayıcı </w:t>
      </w:r>
      <w:r w:rsidRPr="00C52751">
        <w:rPr>
          <w:rFonts w:ascii="Arial" w:eastAsia="Times New Roman" w:hAnsi="Arial" w:cs="Arial"/>
          <w:b/>
          <w:bCs/>
          <w:sz w:val="20"/>
          <w:szCs w:val="24"/>
          <w:lang w:eastAsia="tr-TR"/>
        </w:rPr>
        <w:t>Açıklamalar ve Gerçek Dışı Beyan</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görevlerini yerine getirirken yetkilerini aşarak çalıştıkları kurumlarını bağlayıcı açıklama, taahhüt, vaat veya girişimlerde bulunamazlar, aldatıcı ve gerçek dışı beyanat veremezler.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15.</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Bilgi </w:t>
      </w:r>
      <w:r w:rsidRPr="00C52751">
        <w:rPr>
          <w:rFonts w:ascii="Arial" w:eastAsia="Times New Roman" w:hAnsi="Arial" w:cs="Arial"/>
          <w:b/>
          <w:bCs/>
          <w:sz w:val="20"/>
          <w:szCs w:val="24"/>
          <w:lang w:eastAsia="tr-TR"/>
        </w:rPr>
        <w:t>Verme, Saydamlık ve Katılımcılık</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Üst yöneticiler, ilgili kanunların izin verdiği çerçevede, kurumlarının ihale süreçlerini, faaliyet ve denetim raporlarını uygun araçlarla kamuoyunun bilgisine sunarlar.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lastRenderedPageBreak/>
        <w:t>-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16.</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Yöneticilerin </w:t>
      </w:r>
      <w:r w:rsidRPr="00C52751">
        <w:rPr>
          <w:rFonts w:ascii="Arial" w:eastAsia="Times New Roman" w:hAnsi="Arial" w:cs="Arial"/>
          <w:b/>
          <w:bCs/>
          <w:sz w:val="20"/>
          <w:szCs w:val="24"/>
          <w:lang w:eastAsia="tr-TR"/>
        </w:rPr>
        <w:t>Hesap Verme Sorumluluğu</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kamu hizmetlerinin yerine getirilmesi sırasında sorumlulukları ve yükümlülükleri konusunda hesap verebilir ve kamusal değerlendirme ve denetime her zaman açık ve hazır olurlar.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Yönetici kamu görevlileri, kurumlarının amaç ve politikalarına uygun olmayan işlem veya eylemleri engellemek için görev ve yetkilerinin gerektirdiği önlemleri zamanında alırlar.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Yönetici kamu görevlileri, personeline etik davranış ilkeleri konusunda uygun eğitimi sağlamak, bu ilkelere uyulup uyulmadığını gözetlemek, geliriyle bağdaşmayan yaşantısını izlemek ve etik davranış konusunda rehberlik etmekle yükümlüdür.</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17.</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Eski </w:t>
      </w:r>
      <w:r w:rsidRPr="00C52751">
        <w:rPr>
          <w:rFonts w:ascii="Arial" w:eastAsia="Times New Roman" w:hAnsi="Arial" w:cs="Arial"/>
          <w:b/>
          <w:bCs/>
          <w:sz w:val="20"/>
          <w:szCs w:val="24"/>
          <w:lang w:eastAsia="tr-TR"/>
        </w:rPr>
        <w:t>Kamu Görevlileriyle İlişkiler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eski kamu görevlilerini kamu hizmetlerinden ayrıcalıklı bir şekilde faydalandıramaz, onlara imtiyazlı muamelede bulunamaz.</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FB036A" w:rsidRPr="00C52751" w:rsidRDefault="0034144E" w:rsidP="0034144E">
      <w:pPr>
        <w:shd w:val="clear" w:color="auto" w:fill="FFFFFF"/>
        <w:tabs>
          <w:tab w:val="left" w:pos="426"/>
        </w:tabs>
        <w:spacing w:after="0" w:line="312" w:lineRule="auto"/>
        <w:jc w:val="both"/>
        <w:rPr>
          <w:rFonts w:ascii="Arial" w:eastAsia="Times New Roman" w:hAnsi="Arial" w:cs="Arial"/>
          <w:b/>
          <w:bCs/>
          <w:sz w:val="20"/>
          <w:szCs w:val="24"/>
          <w:lang w:eastAsia="tr-TR"/>
        </w:rPr>
      </w:pPr>
      <w:r w:rsidRPr="00C52751">
        <w:rPr>
          <w:rFonts w:ascii="Arial" w:eastAsia="Times New Roman" w:hAnsi="Arial" w:cs="Arial"/>
          <w:b/>
          <w:bCs/>
          <w:sz w:val="20"/>
          <w:szCs w:val="24"/>
          <w:lang w:eastAsia="tr-TR"/>
        </w:rPr>
        <w:t>18.</w:t>
      </w:r>
      <w:r w:rsidRPr="00C52751">
        <w:rPr>
          <w:rFonts w:ascii="Arial" w:eastAsia="Times New Roman" w:hAnsi="Arial" w:cs="Arial"/>
          <w:b/>
          <w:bCs/>
          <w:sz w:val="20"/>
          <w:szCs w:val="24"/>
          <w:lang w:eastAsia="tr-TR"/>
        </w:rPr>
        <w:tab/>
      </w:r>
      <w:r w:rsidR="00FB036A" w:rsidRPr="00C52751">
        <w:rPr>
          <w:rFonts w:ascii="Arial" w:eastAsia="Times New Roman" w:hAnsi="Arial" w:cs="Arial"/>
          <w:b/>
          <w:bCs/>
          <w:sz w:val="20"/>
          <w:szCs w:val="24"/>
          <w:lang w:eastAsia="tr-TR"/>
        </w:rPr>
        <w:t xml:space="preserve">Mal </w:t>
      </w:r>
      <w:r w:rsidRPr="00C52751">
        <w:rPr>
          <w:rFonts w:ascii="Arial" w:eastAsia="Times New Roman" w:hAnsi="Arial" w:cs="Arial"/>
          <w:b/>
          <w:bCs/>
          <w:sz w:val="20"/>
          <w:szCs w:val="24"/>
          <w:lang w:eastAsia="tr-TR"/>
        </w:rPr>
        <w:t>Bildiriminde Bulunma</w:t>
      </w:r>
    </w:p>
    <w:p w:rsidR="00BC36A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FB036A" w:rsidRPr="00C52751" w:rsidRDefault="00FB036A" w:rsidP="00FB036A">
      <w:pPr>
        <w:shd w:val="clear" w:color="auto" w:fill="FFFFFF"/>
        <w:spacing w:after="100" w:afterAutospacing="1"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Kurul, gerek gördüğü takdirde mal bildirimlerini inceleme yetkisine sahiptir. Mal bildirimlerindeki bilgilerin doğruluğunun kontrolü amacıyla ilgili kişi ve kuruluşlar (bankalar ve özel finans kurumları </w:t>
      </w:r>
      <w:proofErr w:type="gramStart"/>
      <w:r w:rsidRPr="00C52751">
        <w:rPr>
          <w:rFonts w:ascii="Arial" w:eastAsia="Times New Roman" w:hAnsi="Arial" w:cs="Arial"/>
          <w:sz w:val="20"/>
          <w:szCs w:val="24"/>
          <w:lang w:eastAsia="tr-TR"/>
        </w:rPr>
        <w:t>dahil</w:t>
      </w:r>
      <w:proofErr w:type="gramEnd"/>
      <w:r w:rsidRPr="00C52751">
        <w:rPr>
          <w:rFonts w:ascii="Arial" w:eastAsia="Times New Roman" w:hAnsi="Arial" w:cs="Arial"/>
          <w:sz w:val="20"/>
          <w:szCs w:val="24"/>
          <w:lang w:eastAsia="tr-TR"/>
        </w:rPr>
        <w:t>) talep edilen bilgileri, en geç otuz gün içinde Kurula vermekle yükümlüdürler.</w:t>
      </w:r>
    </w:p>
    <w:p w:rsidR="0034144E" w:rsidRPr="00C52751" w:rsidRDefault="0034144E" w:rsidP="00FB036A">
      <w:pPr>
        <w:shd w:val="clear" w:color="auto" w:fill="FFFFFF"/>
        <w:spacing w:after="100" w:afterAutospacing="1" w:line="240" w:lineRule="auto"/>
        <w:jc w:val="both"/>
        <w:rPr>
          <w:rFonts w:ascii="Arial" w:eastAsia="Times New Roman" w:hAnsi="Arial" w:cs="Arial"/>
          <w:sz w:val="20"/>
          <w:szCs w:val="24"/>
          <w:lang w:eastAsia="tr-TR"/>
        </w:rPr>
      </w:pPr>
    </w:p>
    <w:p w:rsidR="004001C3" w:rsidRPr="00C52751" w:rsidRDefault="004001C3" w:rsidP="00FB036A">
      <w:pPr>
        <w:shd w:val="clear" w:color="auto" w:fill="FFFFFF"/>
        <w:spacing w:after="100" w:afterAutospacing="1" w:line="240" w:lineRule="auto"/>
        <w:jc w:val="both"/>
        <w:rPr>
          <w:rFonts w:ascii="Arial" w:eastAsia="Times New Roman" w:hAnsi="Arial" w:cs="Arial"/>
          <w:sz w:val="20"/>
          <w:szCs w:val="24"/>
          <w:lang w:eastAsia="tr-TR"/>
        </w:rPr>
      </w:pPr>
    </w:p>
    <w:p w:rsidR="004001C3" w:rsidRPr="00C52751" w:rsidRDefault="004001C3" w:rsidP="00FB036A">
      <w:pPr>
        <w:shd w:val="clear" w:color="auto" w:fill="FFFFFF"/>
        <w:spacing w:after="100" w:afterAutospacing="1" w:line="240" w:lineRule="auto"/>
        <w:jc w:val="both"/>
        <w:rPr>
          <w:rFonts w:ascii="Arial" w:eastAsia="Times New Roman" w:hAnsi="Arial" w:cs="Arial"/>
          <w:sz w:val="20"/>
          <w:szCs w:val="24"/>
          <w:lang w:eastAsia="tr-TR"/>
        </w:rPr>
      </w:pPr>
    </w:p>
    <w:p w:rsidR="0034144E" w:rsidRPr="00C52751" w:rsidRDefault="0034144E" w:rsidP="0034144E">
      <w:pPr>
        <w:shd w:val="clear" w:color="auto" w:fill="FFFFFF"/>
        <w:spacing w:after="0" w:line="240" w:lineRule="auto"/>
        <w:jc w:val="center"/>
        <w:rPr>
          <w:rFonts w:ascii="Arial" w:eastAsia="Times New Roman" w:hAnsi="Arial" w:cs="Arial"/>
          <w:sz w:val="20"/>
          <w:szCs w:val="24"/>
          <w:lang w:eastAsia="tr-TR"/>
        </w:rPr>
      </w:pPr>
      <w:r w:rsidRPr="00C52751">
        <w:rPr>
          <w:rFonts w:ascii="Arial" w:eastAsia="Times New Roman" w:hAnsi="Arial" w:cs="Arial"/>
          <w:b/>
          <w:bCs/>
          <w:sz w:val="20"/>
          <w:szCs w:val="24"/>
          <w:lang w:eastAsia="tr-TR"/>
        </w:rPr>
        <w:t>ETİK SÖZLEŞMESİ</w:t>
      </w:r>
    </w:p>
    <w:p w:rsidR="0034144E" w:rsidRPr="00C52751" w:rsidRDefault="0034144E" w:rsidP="0034144E">
      <w:pPr>
        <w:shd w:val="clear" w:color="auto" w:fill="FFFFFF"/>
        <w:spacing w:after="0" w:line="240" w:lineRule="auto"/>
        <w:jc w:val="center"/>
        <w:rPr>
          <w:rFonts w:ascii="Arial" w:eastAsia="Times New Roman" w:hAnsi="Arial" w:cs="Arial"/>
          <w:sz w:val="20"/>
          <w:szCs w:val="24"/>
          <w:lang w:eastAsia="tr-TR"/>
        </w:rPr>
      </w:pPr>
      <w:r w:rsidRPr="00C52751">
        <w:rPr>
          <w:rFonts w:ascii="Arial" w:eastAsia="Times New Roman" w:hAnsi="Arial" w:cs="Arial"/>
          <w:b/>
          <w:bCs/>
          <w:sz w:val="20"/>
          <w:szCs w:val="24"/>
          <w:lang w:eastAsia="tr-TR"/>
        </w:rPr>
        <w:t> İMZALANMASI</w:t>
      </w:r>
    </w:p>
    <w:p w:rsidR="0034144E" w:rsidRPr="00C52751" w:rsidRDefault="0034144E" w:rsidP="0034144E">
      <w:pPr>
        <w:shd w:val="clear" w:color="auto" w:fill="FFFFFF"/>
        <w:spacing w:after="0" w:line="240" w:lineRule="auto"/>
        <w:jc w:val="center"/>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34144E" w:rsidRPr="00C52751" w:rsidRDefault="0034144E" w:rsidP="0034144E">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5176 sayılı Kanun ve Kamu Görevlileri Etik Davranış İlkeleri İle Başvuru Usul Ve Esasları Hakkında Yönetmelik hükümlerine göre kurumlarda görev yapan personelin ekte örneği bulunan etik sözleşmesini imzalamaları gerekir.</w:t>
      </w:r>
    </w:p>
    <w:p w:rsidR="0034144E" w:rsidRPr="00C52751" w:rsidRDefault="0034144E" w:rsidP="0034144E">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34144E" w:rsidRPr="00C52751" w:rsidRDefault="0034144E" w:rsidP="0034144E">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Bu sözleşme ilgili personelin kurumda tutulan özlük dosyasında muhafaza edilir.</w:t>
      </w:r>
    </w:p>
    <w:p w:rsidR="000E536D" w:rsidRPr="00C52751" w:rsidRDefault="000E536D">
      <w:pPr>
        <w:rPr>
          <w:rFonts w:ascii="Arial" w:hAnsi="Arial" w:cs="Arial"/>
          <w:sz w:val="20"/>
          <w:szCs w:val="24"/>
        </w:rPr>
      </w:pPr>
    </w:p>
    <w:p w:rsidR="004001C3" w:rsidRPr="00C52751" w:rsidRDefault="004001C3">
      <w:pPr>
        <w:rPr>
          <w:rFonts w:ascii="Arial" w:hAnsi="Arial" w:cs="Arial"/>
          <w:sz w:val="20"/>
          <w:szCs w:val="24"/>
        </w:rPr>
      </w:pPr>
    </w:p>
    <w:p w:rsidR="004001C3" w:rsidRPr="00C52751" w:rsidRDefault="004001C3" w:rsidP="004001C3">
      <w:pPr>
        <w:rPr>
          <w:rFonts w:ascii="Arial" w:hAnsi="Arial" w:cs="Arial"/>
          <w:sz w:val="20"/>
          <w:szCs w:val="24"/>
        </w:rPr>
      </w:pPr>
    </w:p>
    <w:p w:rsidR="004001C3" w:rsidRPr="00C52751" w:rsidRDefault="004001C3" w:rsidP="004001C3">
      <w:pPr>
        <w:rPr>
          <w:rFonts w:ascii="Arial" w:hAnsi="Arial" w:cs="Arial"/>
          <w:sz w:val="20"/>
          <w:szCs w:val="24"/>
        </w:rPr>
      </w:pPr>
    </w:p>
    <w:p w:rsidR="004001C3" w:rsidRPr="00C52751" w:rsidRDefault="004001C3">
      <w:pPr>
        <w:rPr>
          <w:rFonts w:ascii="Arial" w:hAnsi="Arial" w:cs="Arial"/>
          <w:sz w:val="20"/>
          <w:szCs w:val="24"/>
        </w:rPr>
      </w:pPr>
    </w:p>
    <w:p w:rsidR="004001C3" w:rsidRPr="00C52751" w:rsidRDefault="004001C3">
      <w:pPr>
        <w:rPr>
          <w:rFonts w:ascii="Arial" w:hAnsi="Arial" w:cs="Arial"/>
          <w:sz w:val="20"/>
          <w:szCs w:val="24"/>
        </w:rPr>
      </w:pPr>
      <w:bookmarkStart w:id="0" w:name="_GoBack"/>
      <w:bookmarkEnd w:id="0"/>
    </w:p>
    <w:p w:rsidR="004001C3" w:rsidRPr="00C52751" w:rsidRDefault="004001C3">
      <w:pPr>
        <w:rPr>
          <w:rFonts w:ascii="Arial" w:hAnsi="Arial" w:cs="Arial"/>
          <w:sz w:val="20"/>
          <w:szCs w:val="24"/>
        </w:rPr>
      </w:pPr>
    </w:p>
    <w:p w:rsidR="004001C3" w:rsidRPr="00C52751" w:rsidRDefault="004001C3" w:rsidP="004001C3">
      <w:pPr>
        <w:shd w:val="clear" w:color="auto" w:fill="FFFFFF"/>
        <w:spacing w:after="0" w:line="240" w:lineRule="auto"/>
        <w:jc w:val="center"/>
        <w:rPr>
          <w:rFonts w:ascii="Arial" w:eastAsia="Times New Roman" w:hAnsi="Arial" w:cs="Arial"/>
          <w:b/>
          <w:sz w:val="20"/>
          <w:szCs w:val="24"/>
          <w:lang w:eastAsia="tr-TR"/>
        </w:rPr>
      </w:pPr>
      <w:r w:rsidRPr="00C52751">
        <w:rPr>
          <w:rFonts w:ascii="Arial" w:eastAsia="Times New Roman" w:hAnsi="Arial" w:cs="Arial"/>
          <w:b/>
          <w:sz w:val="20"/>
          <w:szCs w:val="24"/>
          <w:lang w:eastAsia="tr-TR"/>
        </w:rPr>
        <w:t>KAMU GÖREVLİLERİ ETİK SÖZLEŞMESİ</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hizmetinin her türlü özel çıkarın üzerinde olduğu ve kamu görevlisinin halkın hizmetinde bulunduğu bilinç ve anlayışıyla;</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Halkın günlük yaşamını kolaylaştırmak, ihtiyaçlarını en etkin, hızlı ve verimli biçimde karşılamak, hizmet kalitesini yükseltmek ve toplumun memnuniyetini artırmak için çalışmayı,</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Görevimi insan haklarına saygı, saydamlık, katılımcılık, dürüstlük, hesap verebilirlik, kamu yararını gözetme ve hukukun üstünlüğü ilkeleri doğrultusunda yerine getirmeyi,</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malları ve kaynaklarını kamusal amaçlar ve hizmet gerekleri dışında kullanmamayı ve kullandırmamayı, bu mal ve kaynakları israf etmemeyi,</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xml:space="preserve">·        Kişilerin dilekçe, bilgi edinme, </w:t>
      </w:r>
      <w:proofErr w:type="gramStart"/>
      <w:r w:rsidRPr="00C52751">
        <w:rPr>
          <w:rFonts w:ascii="Arial" w:eastAsia="Times New Roman" w:hAnsi="Arial" w:cs="Arial"/>
          <w:sz w:val="20"/>
          <w:szCs w:val="24"/>
          <w:lang w:eastAsia="tr-TR"/>
        </w:rPr>
        <w:t>şikayet</w:t>
      </w:r>
      <w:proofErr w:type="gramEnd"/>
      <w:r w:rsidRPr="00C52751">
        <w:rPr>
          <w:rFonts w:ascii="Arial" w:eastAsia="Times New Roman" w:hAnsi="Arial" w:cs="Arial"/>
          <w:sz w:val="20"/>
          <w:szCs w:val="24"/>
          <w:lang w:eastAsia="tr-TR"/>
        </w:rPr>
        <w:t xml:space="preserve"> ve dava açma haklarına saygılı davranmayı, hizmetten yararlananlara, çalışma arkadaşlarıma ve diğer muhataplarıma karşı ilgili, nazik, ölçülü ve saygılı hareket etmeyi,</w:t>
      </w:r>
    </w:p>
    <w:p w:rsidR="004001C3" w:rsidRPr="00C52751" w:rsidRDefault="004001C3" w:rsidP="004001C3">
      <w:pPr>
        <w:shd w:val="clear" w:color="auto" w:fill="FFFFFF"/>
        <w:spacing w:after="0" w:line="240" w:lineRule="auto"/>
        <w:jc w:val="both"/>
        <w:rPr>
          <w:rFonts w:ascii="Arial" w:eastAsia="Times New Roman" w:hAnsi="Arial" w:cs="Arial"/>
          <w:sz w:val="20"/>
          <w:szCs w:val="24"/>
          <w:lang w:eastAsia="tr-TR"/>
        </w:rPr>
      </w:pPr>
      <w:r w:rsidRPr="00C52751">
        <w:rPr>
          <w:rFonts w:ascii="Arial" w:eastAsia="Times New Roman" w:hAnsi="Arial" w:cs="Arial"/>
          <w:sz w:val="20"/>
          <w:szCs w:val="24"/>
          <w:lang w:eastAsia="tr-TR"/>
        </w:rPr>
        <w:t>·        Kamu Görevlileri Etik Kurulunca hazırlanan yönetmeliklerle belirlenen etik davranış ilke ve değerlerine bağlı olarak görev yapmayı ve hizmet sunmayı taahhüt ederim.</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T.C. Kimlik No</w:t>
      </w:r>
      <w:r w:rsidRPr="00C52751">
        <w:rPr>
          <w:rFonts w:ascii="Arial" w:eastAsia="Times New Roman" w:hAnsi="Arial" w:cs="Arial"/>
          <w:sz w:val="20"/>
          <w:szCs w:val="24"/>
          <w:lang w:eastAsia="tr-TR"/>
        </w:rPr>
        <w:tab/>
        <w:t>:</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Adı Soyadı</w:t>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t>:</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Unvanı</w:t>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t>:</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Birimi</w:t>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t>:</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İmza</w:t>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t>:</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 </w:t>
      </w:r>
    </w:p>
    <w:p w:rsidR="004001C3" w:rsidRPr="00C52751" w:rsidRDefault="004001C3" w:rsidP="004001C3">
      <w:pPr>
        <w:shd w:val="clear" w:color="auto" w:fill="FFFFFF"/>
        <w:spacing w:after="0" w:line="240" w:lineRule="auto"/>
        <w:rPr>
          <w:rFonts w:ascii="Arial" w:eastAsia="Times New Roman" w:hAnsi="Arial" w:cs="Arial"/>
          <w:sz w:val="20"/>
          <w:szCs w:val="24"/>
          <w:lang w:eastAsia="tr-TR"/>
        </w:rPr>
      </w:pPr>
      <w:r w:rsidRPr="00C52751">
        <w:rPr>
          <w:rFonts w:ascii="Arial" w:eastAsia="Times New Roman" w:hAnsi="Arial" w:cs="Arial"/>
          <w:sz w:val="20"/>
          <w:szCs w:val="24"/>
          <w:lang w:eastAsia="tr-TR"/>
        </w:rPr>
        <w:t>Tarih</w:t>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r>
      <w:r w:rsidRPr="00C52751">
        <w:rPr>
          <w:rFonts w:ascii="Arial" w:eastAsia="Times New Roman" w:hAnsi="Arial" w:cs="Arial"/>
          <w:sz w:val="20"/>
          <w:szCs w:val="24"/>
          <w:lang w:eastAsia="tr-TR"/>
        </w:rPr>
        <w:tab/>
        <w:t>:</w:t>
      </w:r>
    </w:p>
    <w:p w:rsidR="004001C3" w:rsidRPr="00C52751" w:rsidRDefault="004001C3">
      <w:pPr>
        <w:rPr>
          <w:rFonts w:ascii="Arial" w:hAnsi="Arial" w:cs="Arial"/>
          <w:sz w:val="20"/>
          <w:szCs w:val="24"/>
        </w:rPr>
      </w:pPr>
    </w:p>
    <w:sectPr w:rsidR="004001C3" w:rsidRPr="00C52751" w:rsidSect="00BC36AA">
      <w:footerReference w:type="default" r:id="rId6"/>
      <w:pgSz w:w="11906" w:h="16838"/>
      <w:pgMar w:top="851" w:right="1133" w:bottom="993"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AA" w:rsidRDefault="00BC36AA" w:rsidP="00BC36AA">
      <w:pPr>
        <w:spacing w:after="0" w:line="240" w:lineRule="auto"/>
      </w:pPr>
      <w:r>
        <w:separator/>
      </w:r>
    </w:p>
  </w:endnote>
  <w:endnote w:type="continuationSeparator" w:id="0">
    <w:p w:rsidR="00BC36AA" w:rsidRDefault="00BC36AA" w:rsidP="00BC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AA" w:rsidRDefault="00BC36A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A028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A0282">
      <w:rPr>
        <w:noProof/>
        <w:color w:val="323E4F" w:themeColor="text2" w:themeShade="BF"/>
        <w:sz w:val="24"/>
        <w:szCs w:val="24"/>
      </w:rPr>
      <w:t>5</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AA" w:rsidRDefault="00BC36AA" w:rsidP="00BC36AA">
      <w:pPr>
        <w:spacing w:after="0" w:line="240" w:lineRule="auto"/>
      </w:pPr>
      <w:r>
        <w:separator/>
      </w:r>
    </w:p>
  </w:footnote>
  <w:footnote w:type="continuationSeparator" w:id="0">
    <w:p w:rsidR="00BC36AA" w:rsidRDefault="00BC36AA" w:rsidP="00BC3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6A"/>
    <w:rsid w:val="000E536D"/>
    <w:rsid w:val="0034144E"/>
    <w:rsid w:val="003A0282"/>
    <w:rsid w:val="004001C3"/>
    <w:rsid w:val="00612018"/>
    <w:rsid w:val="0070174C"/>
    <w:rsid w:val="00BC36AA"/>
    <w:rsid w:val="00C52751"/>
    <w:rsid w:val="00FB0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2725-57CE-4AA9-B755-6592268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36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6AA"/>
  </w:style>
  <w:style w:type="paragraph" w:styleId="AltBilgi">
    <w:name w:val="footer"/>
    <w:basedOn w:val="Normal"/>
    <w:link w:val="AltBilgiChar"/>
    <w:uiPriority w:val="99"/>
    <w:unhideWhenUsed/>
    <w:rsid w:val="00BC36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6AA"/>
  </w:style>
  <w:style w:type="character" w:styleId="Gl">
    <w:name w:val="Strong"/>
    <w:basedOn w:val="VarsaylanParagrafYazTipi"/>
    <w:uiPriority w:val="22"/>
    <w:qFormat/>
    <w:rsid w:val="0034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4884">
      <w:bodyDiv w:val="1"/>
      <w:marLeft w:val="0"/>
      <w:marRight w:val="0"/>
      <w:marTop w:val="0"/>
      <w:marBottom w:val="0"/>
      <w:divBdr>
        <w:top w:val="none" w:sz="0" w:space="0" w:color="auto"/>
        <w:left w:val="none" w:sz="0" w:space="0" w:color="auto"/>
        <w:bottom w:val="none" w:sz="0" w:space="0" w:color="auto"/>
        <w:right w:val="none" w:sz="0" w:space="0" w:color="auto"/>
      </w:divBdr>
      <w:divsChild>
        <w:div w:id="522746097">
          <w:marLeft w:val="0"/>
          <w:marRight w:val="0"/>
          <w:marTop w:val="0"/>
          <w:marBottom w:val="225"/>
          <w:divBdr>
            <w:top w:val="none" w:sz="0" w:space="0" w:color="auto"/>
            <w:left w:val="none" w:sz="0" w:space="0" w:color="auto"/>
            <w:bottom w:val="none" w:sz="0" w:space="0" w:color="auto"/>
            <w:right w:val="none" w:sz="0" w:space="0" w:color="auto"/>
          </w:divBdr>
          <w:divsChild>
            <w:div w:id="765543209">
              <w:marLeft w:val="0"/>
              <w:marRight w:val="180"/>
              <w:marTop w:val="0"/>
              <w:marBottom w:val="0"/>
              <w:divBdr>
                <w:top w:val="none" w:sz="0" w:space="0" w:color="auto"/>
                <w:left w:val="none" w:sz="0" w:space="0" w:color="auto"/>
                <w:bottom w:val="none" w:sz="0" w:space="0" w:color="auto"/>
                <w:right w:val="none" w:sz="0" w:space="0" w:color="auto"/>
              </w:divBdr>
            </w:div>
          </w:divsChild>
        </w:div>
        <w:div w:id="560411482">
          <w:marLeft w:val="0"/>
          <w:marRight w:val="0"/>
          <w:marTop w:val="0"/>
          <w:marBottom w:val="0"/>
          <w:divBdr>
            <w:top w:val="none" w:sz="0" w:space="0" w:color="auto"/>
            <w:left w:val="none" w:sz="0" w:space="0" w:color="auto"/>
            <w:bottom w:val="none" w:sz="0" w:space="0" w:color="auto"/>
            <w:right w:val="none" w:sz="0" w:space="0" w:color="auto"/>
          </w:divBdr>
          <w:divsChild>
            <w:div w:id="1461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898">
      <w:bodyDiv w:val="1"/>
      <w:marLeft w:val="0"/>
      <w:marRight w:val="0"/>
      <w:marTop w:val="0"/>
      <w:marBottom w:val="0"/>
      <w:divBdr>
        <w:top w:val="none" w:sz="0" w:space="0" w:color="auto"/>
        <w:left w:val="none" w:sz="0" w:space="0" w:color="auto"/>
        <w:bottom w:val="none" w:sz="0" w:space="0" w:color="auto"/>
        <w:right w:val="none" w:sz="0" w:space="0" w:color="auto"/>
      </w:divBdr>
    </w:div>
    <w:div w:id="920915529">
      <w:bodyDiv w:val="1"/>
      <w:marLeft w:val="0"/>
      <w:marRight w:val="0"/>
      <w:marTop w:val="0"/>
      <w:marBottom w:val="0"/>
      <w:divBdr>
        <w:top w:val="none" w:sz="0" w:space="0" w:color="auto"/>
        <w:left w:val="none" w:sz="0" w:space="0" w:color="auto"/>
        <w:bottom w:val="none" w:sz="0" w:space="0" w:color="auto"/>
        <w:right w:val="none" w:sz="0" w:space="0" w:color="auto"/>
      </w:divBdr>
    </w:div>
    <w:div w:id="20931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2232</Words>
  <Characters>12723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Üçok</dc:creator>
  <cp:keywords/>
  <dc:description/>
  <cp:lastModifiedBy>Serkan Üçok</cp:lastModifiedBy>
  <cp:revision>5</cp:revision>
  <cp:lastPrinted>2021-07-30T06:59:00Z</cp:lastPrinted>
  <dcterms:created xsi:type="dcterms:W3CDTF">2021-07-29T12:00:00Z</dcterms:created>
  <dcterms:modified xsi:type="dcterms:W3CDTF">2021-07-30T06:59:00Z</dcterms:modified>
</cp:coreProperties>
</file>